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harts/chartEx1.xml" ContentType="application/vnd.ms-office.chartex+xml"/>
  <Override PartName="/word/charts/chartEx2.xml" ContentType="application/vnd.ms-office.chartex+xml"/>
  <Override PartName="/word/charts/chartEx3.xml" ContentType="application/vnd.ms-office.chartex+xml"/>
  <Override PartName="/word/charts/chartEx4.xml" ContentType="application/vnd.ms-office.chartex+xml"/>
  <Override PartName="/word/charts/colors1.xml" ContentType="application/vnd.ms-office.chartcolorstyle+xml"/>
  <Override PartName="/word/charts/style1.xml" ContentType="application/vnd.ms-office.chartstyle+xml"/>
  <Override PartName="/word/charts/colors2.xml" ContentType="application/vnd.ms-office.chartcolorstyle+xml"/>
  <Override PartName="/word/charts/style2.xml" ContentType="application/vnd.ms-office.chartstyle+xml"/>
  <Override PartName="/word/charts/colors3.xml" ContentType="application/vnd.ms-office.chartcolorstyle+xml"/>
  <Override PartName="/word/charts/style3.xml" ContentType="application/vnd.ms-office.chartstyle+xml"/>
  <Override PartName="/word/charts/colors4.xml" ContentType="application/vnd.ms-office.chartcolorstyle+xml"/>
  <Override PartName="/word/charts/style4.xml" ContentType="application/vnd.ms-office.chartsty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F22576" w14:textId="77777777" w:rsidR="00A77B3E" w:rsidRPr="00693BC5" w:rsidRDefault="003456CA" w:rsidP="00BA3EE0">
      <w:pPr>
        <w:spacing w:line="360" w:lineRule="auto"/>
        <w:jc w:val="center"/>
        <w:rPr>
          <w:rFonts w:asciiTheme="minorHAnsi" w:hAnsiTheme="minorHAnsi" w:cs="Calibri"/>
          <w:b/>
          <w:bCs/>
        </w:rPr>
      </w:pPr>
      <w:bookmarkStart w:id="0" w:name="_GoBack"/>
      <w:bookmarkEnd w:id="0"/>
      <w:r w:rsidRPr="00693BC5">
        <w:rPr>
          <w:rFonts w:asciiTheme="minorHAnsi" w:hAnsiTheme="minorHAnsi" w:cs="Calibri"/>
          <w:b/>
          <w:bCs/>
        </w:rPr>
        <w:t>University of Maryland University College</w:t>
      </w:r>
    </w:p>
    <w:p w14:paraId="0A9410CA" w14:textId="77777777" w:rsidR="00A77B3E" w:rsidRPr="00693BC5" w:rsidRDefault="003456CA" w:rsidP="00BA3EE0">
      <w:pPr>
        <w:spacing w:line="360" w:lineRule="auto"/>
        <w:jc w:val="center"/>
        <w:rPr>
          <w:rFonts w:asciiTheme="minorHAnsi" w:hAnsiTheme="minorHAnsi" w:cs="Calibri"/>
          <w:b/>
          <w:bCs/>
        </w:rPr>
      </w:pPr>
      <w:r w:rsidRPr="00693BC5">
        <w:rPr>
          <w:rFonts w:asciiTheme="minorHAnsi" w:hAnsiTheme="minorHAnsi" w:cs="Calibri"/>
          <w:b/>
          <w:bCs/>
        </w:rPr>
        <w:t xml:space="preserve">STAT200 - Assignment #2: Descriptive Statistics Analysis </w:t>
      </w:r>
      <w:r w:rsidR="00693BC5" w:rsidRPr="00693BC5">
        <w:rPr>
          <w:rFonts w:asciiTheme="minorHAnsi" w:hAnsiTheme="minorHAnsi" w:cs="Calibri"/>
          <w:b/>
          <w:bCs/>
        </w:rPr>
        <w:t xml:space="preserve">and </w:t>
      </w:r>
      <w:r w:rsidRPr="00693BC5">
        <w:rPr>
          <w:rFonts w:asciiTheme="minorHAnsi" w:hAnsiTheme="minorHAnsi" w:cs="Calibri"/>
          <w:b/>
          <w:bCs/>
        </w:rPr>
        <w:t>Writeup</w:t>
      </w:r>
    </w:p>
    <w:p w14:paraId="6D54BE97" w14:textId="77777777" w:rsidR="00A77B3E" w:rsidRPr="00693BC5" w:rsidRDefault="00A77B3E" w:rsidP="00BA3EE0">
      <w:pPr>
        <w:spacing w:line="360" w:lineRule="auto"/>
        <w:rPr>
          <w:rFonts w:asciiTheme="minorHAnsi" w:hAnsiTheme="minorHAnsi" w:cs="Calibri"/>
        </w:rPr>
      </w:pPr>
    </w:p>
    <w:p w14:paraId="6720A34F" w14:textId="77777777" w:rsidR="00A77B3E" w:rsidRPr="00693BC5" w:rsidRDefault="003456CA" w:rsidP="00BA3EE0">
      <w:pPr>
        <w:rPr>
          <w:rFonts w:asciiTheme="minorHAnsi" w:hAnsiTheme="minorHAnsi" w:cs="Calibri"/>
          <w:b/>
          <w:bCs/>
        </w:rPr>
      </w:pPr>
      <w:r w:rsidRPr="00693BC5">
        <w:rPr>
          <w:rFonts w:asciiTheme="minorHAnsi" w:hAnsiTheme="minorHAnsi" w:cs="Calibri"/>
          <w:b/>
          <w:bCs/>
        </w:rPr>
        <w:t>Identifying Information</w:t>
      </w:r>
    </w:p>
    <w:p w14:paraId="6A2602A9" w14:textId="77777777" w:rsidR="00A77B3E" w:rsidRPr="00693BC5" w:rsidRDefault="003456CA" w:rsidP="00BA3EE0">
      <w:pPr>
        <w:rPr>
          <w:rFonts w:asciiTheme="minorHAnsi" w:hAnsiTheme="minorHAnsi" w:cs="Calibri"/>
          <w:b/>
          <w:bCs/>
        </w:rPr>
      </w:pPr>
      <w:r w:rsidRPr="00693BC5">
        <w:rPr>
          <w:rFonts w:asciiTheme="minorHAnsi" w:hAnsiTheme="minorHAnsi" w:cs="Calibri"/>
          <w:b/>
          <w:bCs/>
        </w:rPr>
        <w:t>Student (Full Name):</w:t>
      </w:r>
    </w:p>
    <w:p w14:paraId="4F40FBFD" w14:textId="77777777" w:rsidR="00A77B3E" w:rsidRPr="00693BC5" w:rsidRDefault="003456CA" w:rsidP="00BA3EE0">
      <w:pPr>
        <w:rPr>
          <w:rFonts w:asciiTheme="minorHAnsi" w:hAnsiTheme="minorHAnsi" w:cs="Calibri"/>
          <w:b/>
          <w:bCs/>
        </w:rPr>
      </w:pPr>
      <w:r w:rsidRPr="00693BC5">
        <w:rPr>
          <w:rFonts w:asciiTheme="minorHAnsi" w:hAnsiTheme="minorHAnsi" w:cs="Calibri"/>
          <w:b/>
          <w:bCs/>
        </w:rPr>
        <w:t>Class:</w:t>
      </w:r>
    </w:p>
    <w:p w14:paraId="0B0FF6A6" w14:textId="77777777" w:rsidR="00A77B3E" w:rsidRPr="00693BC5" w:rsidRDefault="003456CA" w:rsidP="00BA3EE0">
      <w:pPr>
        <w:rPr>
          <w:rFonts w:asciiTheme="minorHAnsi" w:hAnsiTheme="minorHAnsi" w:cs="Calibri"/>
          <w:b/>
          <w:bCs/>
        </w:rPr>
      </w:pPr>
      <w:r w:rsidRPr="00693BC5">
        <w:rPr>
          <w:rFonts w:asciiTheme="minorHAnsi" w:hAnsiTheme="minorHAnsi" w:cs="Calibri"/>
          <w:b/>
          <w:bCs/>
        </w:rPr>
        <w:t>Instructor:</w:t>
      </w:r>
    </w:p>
    <w:p w14:paraId="7E75FAB2" w14:textId="77777777" w:rsidR="00A77B3E" w:rsidRPr="00693BC5" w:rsidRDefault="003456CA" w:rsidP="00BA3EE0">
      <w:pPr>
        <w:rPr>
          <w:rFonts w:asciiTheme="minorHAnsi" w:hAnsiTheme="minorHAnsi" w:cs="Calibri"/>
          <w:b/>
          <w:bCs/>
        </w:rPr>
      </w:pPr>
      <w:r w:rsidRPr="00693BC5">
        <w:rPr>
          <w:rFonts w:asciiTheme="minorHAnsi" w:hAnsiTheme="minorHAnsi" w:cs="Calibri"/>
          <w:b/>
          <w:bCs/>
        </w:rPr>
        <w:t>Date:</w:t>
      </w:r>
    </w:p>
    <w:p w14:paraId="0F1F67F1" w14:textId="77777777" w:rsidR="00A77B3E" w:rsidRPr="00693BC5" w:rsidRDefault="00A77B3E" w:rsidP="00BA3EE0">
      <w:pPr>
        <w:spacing w:line="360" w:lineRule="auto"/>
        <w:rPr>
          <w:rFonts w:asciiTheme="minorHAnsi" w:hAnsiTheme="minorHAnsi" w:cs="Calibri"/>
        </w:rPr>
      </w:pPr>
    </w:p>
    <w:p w14:paraId="42E343F8" w14:textId="77777777" w:rsidR="00A77B3E" w:rsidRPr="00693BC5" w:rsidRDefault="003456CA" w:rsidP="00BA3EE0">
      <w:pPr>
        <w:spacing w:line="360" w:lineRule="auto"/>
        <w:rPr>
          <w:rFonts w:asciiTheme="minorHAnsi" w:hAnsiTheme="minorHAnsi" w:cs="Calibri"/>
          <w:b/>
          <w:bCs/>
          <w:sz w:val="28"/>
          <w:szCs w:val="28"/>
        </w:rPr>
      </w:pPr>
      <w:r w:rsidRPr="00693BC5">
        <w:rPr>
          <w:rFonts w:asciiTheme="minorHAnsi" w:hAnsiTheme="minorHAnsi" w:cs="Calibri"/>
          <w:b/>
          <w:bCs/>
          <w:sz w:val="28"/>
          <w:szCs w:val="28"/>
        </w:rPr>
        <w:t>Introduction:</w:t>
      </w:r>
    </w:p>
    <w:p w14:paraId="23B35C82" w14:textId="77777777" w:rsidR="00A77B3E" w:rsidRPr="00693BC5" w:rsidRDefault="003456CA" w:rsidP="00BA3EE0">
      <w:pPr>
        <w:spacing w:line="360" w:lineRule="auto"/>
        <w:rPr>
          <w:rFonts w:asciiTheme="minorHAnsi" w:hAnsiTheme="minorHAnsi" w:cs="Calibri"/>
        </w:rPr>
      </w:pPr>
      <w:r w:rsidRPr="00693BC5">
        <w:rPr>
          <w:rFonts w:asciiTheme="minorHAnsi" w:hAnsiTheme="minorHAnsi" w:cs="Calibri"/>
        </w:rPr>
        <w:t xml:space="preserve">Use the same scenario you submitted for the first assignment with modifications using your instructor’s feedback, if needed. </w:t>
      </w:r>
      <w:r w:rsidR="00693BC5" w:rsidRPr="00693BC5">
        <w:rPr>
          <w:rFonts w:asciiTheme="minorHAnsi" w:hAnsiTheme="minorHAnsi" w:cs="Calibri"/>
        </w:rPr>
        <w:t>Include Table 1: Variables Selecte</w:t>
      </w:r>
      <w:r w:rsidR="00693BC5">
        <w:rPr>
          <w:rFonts w:asciiTheme="minorHAnsi" w:hAnsiTheme="minorHAnsi" w:cs="Calibri"/>
        </w:rPr>
        <w:t>d for the Analysis</w:t>
      </w:r>
      <w:r w:rsidR="00693BC5" w:rsidRPr="00693BC5">
        <w:rPr>
          <w:rFonts w:asciiTheme="minorHAnsi" w:hAnsiTheme="minorHAnsi" w:cs="Calibri"/>
        </w:rPr>
        <w:t xml:space="preserve"> you used in Assignment #1 to show the variables you selected for analysis.</w:t>
      </w:r>
    </w:p>
    <w:p w14:paraId="32F0B1C8" w14:textId="77777777" w:rsidR="00BA3EE0" w:rsidRDefault="00BA3EE0" w:rsidP="00BA3EE0">
      <w:pPr>
        <w:rPr>
          <w:rFonts w:asciiTheme="minorHAnsi" w:hAnsiTheme="minorHAnsi" w:cs="Calibri"/>
          <w:b/>
          <w:bCs/>
        </w:rPr>
      </w:pPr>
    </w:p>
    <w:p w14:paraId="56E1153B" w14:textId="77777777" w:rsidR="00A77B3E" w:rsidRPr="00693BC5" w:rsidRDefault="003456CA" w:rsidP="00BA3EE0">
      <w:pPr>
        <w:rPr>
          <w:rFonts w:asciiTheme="minorHAnsi" w:hAnsiTheme="minorHAnsi" w:cs="Calibri"/>
        </w:rPr>
      </w:pPr>
      <w:r w:rsidRPr="00693BC5">
        <w:rPr>
          <w:rFonts w:asciiTheme="minorHAnsi" w:hAnsiTheme="minorHAnsi" w:cs="Calibri"/>
          <w:b/>
          <w:bCs/>
        </w:rPr>
        <w:t>Table 1. Variables Selected for the Analysis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59"/>
        <w:gridCol w:w="30"/>
        <w:gridCol w:w="5124"/>
        <w:gridCol w:w="2427"/>
      </w:tblGrid>
      <w:tr w:rsidR="00A23982" w14:paraId="3F4FDA5A" w14:textId="77777777" w:rsidTr="00A23982">
        <w:tc>
          <w:tcPr>
            <w:tcW w:w="958" w:type="pct"/>
            <w:gridSpan w:val="2"/>
            <w:tcBorders>
              <w:top w:val="single" w:sz="8" w:space="0" w:color="000000"/>
              <w:left w:val="single" w:sz="8" w:space="0" w:color="000000"/>
              <w:bottom w:val="single" w:sz="8" w:space="0" w:color="000000"/>
              <w:right w:val="single" w:sz="8" w:space="0" w:color="000000"/>
            </w:tcBorders>
            <w:shd w:val="solid" w:color="DEEAF6" w:fill="DEEAF6"/>
            <w:tcMar>
              <w:top w:w="100" w:type="dxa"/>
              <w:left w:w="100" w:type="dxa"/>
              <w:bottom w:w="100" w:type="dxa"/>
              <w:right w:w="100" w:type="dxa"/>
            </w:tcMar>
          </w:tcPr>
          <w:p w14:paraId="48B2B40A" w14:textId="77777777" w:rsidR="00A23982" w:rsidRDefault="00A23982" w:rsidP="00C27E9F">
            <w:pPr>
              <w:widowControl w:val="0"/>
              <w:spacing w:line="240" w:lineRule="auto"/>
              <w:jc w:val="center"/>
              <w:rPr>
                <w:rFonts w:ascii="Calibri" w:hAnsi="Calibri" w:cs="Calibri"/>
              </w:rPr>
            </w:pPr>
            <w:r>
              <w:rPr>
                <w:rFonts w:ascii="Calibri" w:hAnsi="Calibri" w:cs="Calibri"/>
                <w:b/>
                <w:bCs/>
              </w:rPr>
              <w:t>Variable Name in the Data Set</w:t>
            </w:r>
          </w:p>
        </w:tc>
        <w:tc>
          <w:tcPr>
            <w:tcW w:w="0" w:type="auto"/>
            <w:tcBorders>
              <w:top w:val="single" w:sz="8" w:space="0" w:color="000000"/>
              <w:left w:val="single" w:sz="8" w:space="0" w:color="000000"/>
              <w:bottom w:val="single" w:sz="8" w:space="0" w:color="000000"/>
              <w:right w:val="single" w:sz="8" w:space="0" w:color="000000"/>
            </w:tcBorders>
            <w:shd w:val="solid" w:color="DEEAF6" w:fill="DEEAF6"/>
            <w:tcMar>
              <w:top w:w="100" w:type="dxa"/>
              <w:left w:w="100" w:type="dxa"/>
              <w:bottom w:w="100" w:type="dxa"/>
              <w:right w:w="100" w:type="dxa"/>
            </w:tcMar>
          </w:tcPr>
          <w:p w14:paraId="0AB1C0B3" w14:textId="77777777" w:rsidR="00A23982" w:rsidRDefault="00A23982" w:rsidP="00C27E9F">
            <w:pPr>
              <w:widowControl w:val="0"/>
              <w:spacing w:line="240" w:lineRule="auto"/>
              <w:jc w:val="center"/>
              <w:rPr>
                <w:rFonts w:ascii="Calibri" w:hAnsi="Calibri" w:cs="Calibri"/>
              </w:rPr>
            </w:pPr>
            <w:r>
              <w:rPr>
                <w:rFonts w:ascii="Calibri" w:hAnsi="Calibri" w:cs="Calibri"/>
                <w:b/>
                <w:bCs/>
              </w:rPr>
              <w:t>Description</w:t>
            </w:r>
          </w:p>
          <w:p w14:paraId="603A3711" w14:textId="77777777" w:rsidR="00A23982" w:rsidRDefault="00A23982" w:rsidP="00C27E9F">
            <w:pPr>
              <w:widowControl w:val="0"/>
              <w:spacing w:line="240" w:lineRule="auto"/>
              <w:jc w:val="center"/>
              <w:rPr>
                <w:rFonts w:ascii="Calibri" w:hAnsi="Calibri" w:cs="Calibri"/>
                <w:b/>
                <w:bCs/>
              </w:rPr>
            </w:pPr>
            <w:r>
              <w:rPr>
                <w:rFonts w:ascii="Calibri" w:hAnsi="Calibri" w:cs="Calibri"/>
              </w:rPr>
              <w:t>(See the data dictionary for describing the variables.)</w:t>
            </w:r>
          </w:p>
        </w:tc>
        <w:tc>
          <w:tcPr>
            <w:tcW w:w="0" w:type="auto"/>
            <w:tcBorders>
              <w:top w:val="single" w:sz="8" w:space="0" w:color="000000"/>
              <w:left w:val="single" w:sz="8" w:space="0" w:color="000000"/>
              <w:bottom w:val="single" w:sz="8" w:space="0" w:color="000000"/>
              <w:right w:val="single" w:sz="8" w:space="0" w:color="000000"/>
            </w:tcBorders>
            <w:shd w:val="solid" w:color="DEEAF6" w:fill="DEEAF6"/>
            <w:tcMar>
              <w:top w:w="100" w:type="dxa"/>
              <w:left w:w="100" w:type="dxa"/>
              <w:bottom w:w="100" w:type="dxa"/>
              <w:right w:w="100" w:type="dxa"/>
            </w:tcMar>
          </w:tcPr>
          <w:p w14:paraId="345F6F2D" w14:textId="77777777" w:rsidR="00A23982" w:rsidRDefault="00A23982" w:rsidP="00C27E9F">
            <w:pPr>
              <w:widowControl w:val="0"/>
              <w:spacing w:line="240" w:lineRule="auto"/>
              <w:jc w:val="center"/>
              <w:rPr>
                <w:rFonts w:ascii="Calibri" w:hAnsi="Calibri" w:cs="Calibri"/>
                <w:b/>
                <w:bCs/>
              </w:rPr>
            </w:pPr>
            <w:r>
              <w:rPr>
                <w:rFonts w:ascii="Calibri" w:hAnsi="Calibri" w:cs="Calibri"/>
                <w:b/>
                <w:bCs/>
              </w:rPr>
              <w:t xml:space="preserve">Type of Variable </w:t>
            </w:r>
          </w:p>
          <w:p w14:paraId="4C38EFAF" w14:textId="77777777" w:rsidR="00A23982" w:rsidRDefault="00A23982" w:rsidP="00C27E9F">
            <w:pPr>
              <w:widowControl w:val="0"/>
              <w:spacing w:line="240" w:lineRule="auto"/>
              <w:jc w:val="center"/>
              <w:rPr>
                <w:rFonts w:ascii="Calibri" w:hAnsi="Calibri" w:cs="Calibri"/>
              </w:rPr>
            </w:pPr>
            <w:r>
              <w:rPr>
                <w:rFonts w:ascii="Calibri" w:hAnsi="Calibri" w:cs="Calibri"/>
              </w:rPr>
              <w:t>(Qualitative or Quantitative)</w:t>
            </w:r>
          </w:p>
        </w:tc>
      </w:tr>
      <w:tr w:rsidR="00A23982" w14:paraId="25460934" w14:textId="77777777" w:rsidTr="00A23982">
        <w:tc>
          <w:tcPr>
            <w:tcW w:w="958" w:type="pct"/>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5787700" w14:textId="77777777" w:rsidR="00A23982" w:rsidRDefault="00A23982" w:rsidP="00C27E9F">
            <w:pPr>
              <w:rPr>
                <w:rFonts w:ascii="Calibri" w:hAnsi="Calibri" w:cs="Calibri"/>
              </w:rPr>
            </w:pPr>
            <w:r>
              <w:rPr>
                <w:rFonts w:ascii="Calibri" w:hAnsi="Calibri" w:cs="Calibri"/>
              </w:rPr>
              <w:t>Variable 1: “Income”</w:t>
            </w:r>
          </w:p>
          <w:p w14:paraId="297A1FB5" w14:textId="77777777" w:rsidR="00A23982" w:rsidRDefault="00A23982" w:rsidP="00C27E9F">
            <w:pPr>
              <w:widowControl w:val="0"/>
              <w:spacing w:line="240" w:lineRule="auto"/>
              <w:rPr>
                <w:rFonts w:ascii="Calibri" w:hAnsi="Calibri" w:cs="Calibri"/>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D1F1B06" w14:textId="77777777" w:rsidR="00A23982" w:rsidRDefault="00A23982" w:rsidP="00C27E9F">
            <w:pPr>
              <w:widowControl w:val="0"/>
              <w:spacing w:line="240" w:lineRule="auto"/>
              <w:rPr>
                <w:rFonts w:ascii="Calibri" w:hAnsi="Calibri" w:cs="Calibri"/>
              </w:rPr>
            </w:pPr>
            <w:r>
              <w:rPr>
                <w:rFonts w:ascii="Calibri" w:hAnsi="Calibri" w:cs="Calibri"/>
              </w:rPr>
              <w:t>Annual household income in USD.</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D5C9ED4" w14:textId="77777777" w:rsidR="00A23982" w:rsidRDefault="00A23982" w:rsidP="00C27E9F">
            <w:pPr>
              <w:widowControl w:val="0"/>
              <w:spacing w:line="240" w:lineRule="auto"/>
              <w:rPr>
                <w:rFonts w:ascii="Calibri" w:hAnsi="Calibri" w:cs="Calibri"/>
              </w:rPr>
            </w:pPr>
            <w:r>
              <w:rPr>
                <w:rFonts w:ascii="Calibri" w:hAnsi="Calibri" w:cs="Calibri"/>
              </w:rPr>
              <w:t>Quantitative</w:t>
            </w:r>
          </w:p>
        </w:tc>
      </w:tr>
      <w:tr w:rsidR="00A23982" w14:paraId="4BC32DE4" w14:textId="77777777" w:rsidTr="00A23982">
        <w:tc>
          <w:tcPr>
            <w:tcW w:w="958" w:type="pct"/>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ADBCFBC" w14:textId="77777777" w:rsidR="00A23982" w:rsidRDefault="00A23982" w:rsidP="00C27E9F">
            <w:pPr>
              <w:widowControl w:val="0"/>
              <w:spacing w:line="240" w:lineRule="auto"/>
              <w:rPr>
                <w:rFonts w:ascii="Calibri" w:hAnsi="Calibri" w:cs="Calibri"/>
              </w:rPr>
            </w:pPr>
            <w:r>
              <w:rPr>
                <w:rFonts w:ascii="Calibri" w:hAnsi="Calibri" w:cs="Calibri"/>
              </w:rPr>
              <w:t xml:space="preserve">Variable 2: </w:t>
            </w:r>
            <w:r w:rsidRPr="00820CCB">
              <w:rPr>
                <w:rFonts w:ascii="Calibri" w:hAnsi="Calibri" w:cs="Calibri"/>
              </w:rPr>
              <w:t>Marital</w:t>
            </w:r>
            <w:r>
              <w:rPr>
                <w:rFonts w:ascii="Calibri" w:hAnsi="Calibri" w:cs="Calibri"/>
              </w:rPr>
              <w:t xml:space="preserve"> </w:t>
            </w:r>
            <w:r w:rsidRPr="00820CCB">
              <w:rPr>
                <w:rFonts w:ascii="Calibri" w:hAnsi="Calibri" w:cs="Calibri"/>
              </w:rPr>
              <w:t>Status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DBD097C" w14:textId="77777777" w:rsidR="00A23982" w:rsidRDefault="00A23982" w:rsidP="00C27E9F">
            <w:pPr>
              <w:widowControl w:val="0"/>
              <w:spacing w:line="240" w:lineRule="auto"/>
              <w:rPr>
                <w:rFonts w:ascii="Calibri" w:hAnsi="Calibri" w:cs="Calibri"/>
              </w:rPr>
            </w:pPr>
            <w:r w:rsidRPr="00820CCB">
              <w:rPr>
                <w:rFonts w:ascii="Calibri" w:hAnsi="Calibri" w:cs="Calibri"/>
              </w:rPr>
              <w:t>Marital Status of Head of Household</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82197A3" w14:textId="77777777" w:rsidR="00A23982" w:rsidRDefault="00A23982" w:rsidP="00C27E9F">
            <w:pPr>
              <w:widowControl w:val="0"/>
              <w:spacing w:line="240" w:lineRule="auto"/>
              <w:rPr>
                <w:rFonts w:ascii="Calibri" w:hAnsi="Calibri" w:cs="Calibri"/>
              </w:rPr>
            </w:pPr>
            <w:r>
              <w:rPr>
                <w:rFonts w:ascii="Calibri" w:hAnsi="Calibri" w:cs="Calibri"/>
              </w:rPr>
              <w:t>Qualitative</w:t>
            </w:r>
          </w:p>
        </w:tc>
      </w:tr>
      <w:tr w:rsidR="00A23982" w14:paraId="2D5BAA6E" w14:textId="77777777" w:rsidTr="00A23982">
        <w:tc>
          <w:tcPr>
            <w:tcW w:w="958" w:type="pct"/>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9C47054" w14:textId="77777777" w:rsidR="00A23982" w:rsidRDefault="00A23982" w:rsidP="00C27E9F">
            <w:pPr>
              <w:widowControl w:val="0"/>
              <w:spacing w:line="240" w:lineRule="auto"/>
              <w:rPr>
                <w:rFonts w:ascii="Calibri" w:hAnsi="Calibri" w:cs="Calibri"/>
              </w:rPr>
            </w:pPr>
            <w:r>
              <w:rPr>
                <w:rFonts w:ascii="Calibri" w:hAnsi="Calibri" w:cs="Calibri"/>
              </w:rPr>
              <w:t xml:space="preserve">Variable 3: </w:t>
            </w:r>
            <w:r w:rsidRPr="00820CCB">
              <w:rPr>
                <w:rFonts w:ascii="Calibri" w:hAnsi="Calibri" w:cs="Calibri"/>
              </w:rPr>
              <w:t>Family</w:t>
            </w:r>
            <w:r>
              <w:rPr>
                <w:rFonts w:ascii="Calibri" w:hAnsi="Calibri" w:cs="Calibri"/>
              </w:rPr>
              <w:t xml:space="preserve"> </w:t>
            </w:r>
            <w:r w:rsidRPr="00820CCB">
              <w:rPr>
                <w:rFonts w:ascii="Calibri" w:hAnsi="Calibri" w:cs="Calibri"/>
              </w:rPr>
              <w:t>Size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015FA98" w14:textId="77777777" w:rsidR="00A23982" w:rsidRDefault="00A23982" w:rsidP="00C27E9F">
            <w:pPr>
              <w:widowControl w:val="0"/>
              <w:spacing w:line="240" w:lineRule="auto"/>
              <w:rPr>
                <w:rFonts w:ascii="Calibri" w:hAnsi="Calibri" w:cs="Calibri"/>
              </w:rPr>
            </w:pPr>
            <w:r w:rsidRPr="00820CCB">
              <w:rPr>
                <w:rFonts w:ascii="Calibri" w:hAnsi="Calibri" w:cs="Calibri"/>
              </w:rPr>
              <w:t>Total Number of People in Family (Both Adults and Children)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63B55EA" w14:textId="77777777" w:rsidR="00A23982" w:rsidRDefault="00A23982" w:rsidP="00C27E9F">
            <w:pPr>
              <w:widowControl w:val="0"/>
              <w:spacing w:line="240" w:lineRule="auto"/>
              <w:rPr>
                <w:rFonts w:ascii="Calibri" w:hAnsi="Calibri" w:cs="Calibri"/>
              </w:rPr>
            </w:pPr>
            <w:r>
              <w:rPr>
                <w:rFonts w:ascii="Calibri" w:hAnsi="Calibri" w:cs="Calibri"/>
              </w:rPr>
              <w:t>Quantitative</w:t>
            </w:r>
          </w:p>
        </w:tc>
      </w:tr>
      <w:tr w:rsidR="00A23982" w14:paraId="670F4EE0" w14:textId="77777777" w:rsidTr="00A23982">
        <w:tc>
          <w:tcPr>
            <w:tcW w:w="940"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7FA6E95" w14:textId="77777777" w:rsidR="00A23982" w:rsidRDefault="00A23982" w:rsidP="00C27E9F">
            <w:pPr>
              <w:widowControl w:val="0"/>
              <w:spacing w:line="240" w:lineRule="auto"/>
              <w:rPr>
                <w:rFonts w:ascii="Calibri" w:hAnsi="Calibri" w:cs="Calibri"/>
              </w:rPr>
            </w:pPr>
            <w:r>
              <w:rPr>
                <w:rFonts w:ascii="Calibri" w:hAnsi="Calibri" w:cs="Calibri"/>
              </w:rPr>
              <w:t>Variable 4:</w:t>
            </w:r>
            <w:r>
              <w:t xml:space="preserve"> </w:t>
            </w:r>
            <w:r w:rsidRPr="00820CCB">
              <w:rPr>
                <w:rFonts w:ascii="Calibri" w:hAnsi="Calibri" w:cs="Calibri"/>
              </w:rPr>
              <w:t>Annual</w:t>
            </w:r>
            <w:r>
              <w:rPr>
                <w:rFonts w:ascii="Calibri" w:hAnsi="Calibri" w:cs="Calibri"/>
              </w:rPr>
              <w:t xml:space="preserve"> </w:t>
            </w:r>
            <w:r w:rsidRPr="00820CCB">
              <w:rPr>
                <w:rFonts w:ascii="Calibri" w:hAnsi="Calibri" w:cs="Calibri"/>
              </w:rPr>
              <w:t>Expenditures</w:t>
            </w:r>
          </w:p>
        </w:tc>
        <w:tc>
          <w:tcPr>
            <w:tcW w:w="2759" w:type="pct"/>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D710F37" w14:textId="77777777" w:rsidR="00A23982" w:rsidRDefault="00A23982" w:rsidP="00C27E9F">
            <w:pPr>
              <w:widowControl w:val="0"/>
              <w:spacing w:line="240" w:lineRule="auto"/>
              <w:rPr>
                <w:rFonts w:ascii="Calibri" w:hAnsi="Calibri" w:cs="Calibri"/>
              </w:rPr>
            </w:pPr>
            <w:r w:rsidRPr="00820CCB">
              <w:rPr>
                <w:rFonts w:ascii="Calibri" w:hAnsi="Calibri" w:cs="Calibri"/>
              </w:rPr>
              <w:t>Total Amount of Annual Expenditures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5617696" w14:textId="77777777" w:rsidR="00A23982" w:rsidRDefault="00A23982" w:rsidP="00C27E9F">
            <w:pPr>
              <w:widowControl w:val="0"/>
              <w:spacing w:line="240" w:lineRule="auto"/>
              <w:rPr>
                <w:rFonts w:ascii="Calibri" w:hAnsi="Calibri" w:cs="Calibri"/>
              </w:rPr>
            </w:pPr>
            <w:r>
              <w:rPr>
                <w:rFonts w:ascii="Calibri" w:hAnsi="Calibri" w:cs="Calibri"/>
              </w:rPr>
              <w:t>Quantitative</w:t>
            </w:r>
          </w:p>
        </w:tc>
      </w:tr>
      <w:tr w:rsidR="00A23982" w14:paraId="2B7D20AE" w14:textId="77777777" w:rsidTr="00A23982">
        <w:tc>
          <w:tcPr>
            <w:tcW w:w="942"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151E747" w14:textId="77777777" w:rsidR="00A23982" w:rsidRDefault="00A23982" w:rsidP="00C27E9F">
            <w:pPr>
              <w:widowControl w:val="0"/>
              <w:spacing w:line="240" w:lineRule="auto"/>
              <w:rPr>
                <w:rFonts w:ascii="Calibri" w:hAnsi="Calibri" w:cs="Calibri"/>
              </w:rPr>
            </w:pPr>
            <w:r>
              <w:rPr>
                <w:rFonts w:ascii="Calibri" w:hAnsi="Calibri" w:cs="Calibri"/>
              </w:rPr>
              <w:t xml:space="preserve">Variable 5: </w:t>
            </w:r>
            <w:r w:rsidRPr="00820CCB">
              <w:rPr>
                <w:rFonts w:ascii="Calibri" w:hAnsi="Calibri" w:cs="Calibri"/>
              </w:rPr>
              <w:t>Housing</w:t>
            </w:r>
          </w:p>
        </w:tc>
        <w:tc>
          <w:tcPr>
            <w:tcW w:w="2758" w:type="pct"/>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E226AF4" w14:textId="77777777" w:rsidR="00A23982" w:rsidRDefault="00A23982" w:rsidP="00C27E9F">
            <w:pPr>
              <w:widowControl w:val="0"/>
              <w:spacing w:line="240" w:lineRule="auto"/>
              <w:rPr>
                <w:rFonts w:ascii="Calibri" w:hAnsi="Calibri" w:cs="Calibri"/>
              </w:rPr>
            </w:pPr>
            <w:r w:rsidRPr="00820CCB">
              <w:rPr>
                <w:rFonts w:ascii="Calibri" w:hAnsi="Calibri" w:cs="Calibri"/>
              </w:rPr>
              <w:t>Total Amount of Annual Expenditure on Housing</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96DFC84" w14:textId="77777777" w:rsidR="00A23982" w:rsidRDefault="00A23982" w:rsidP="00C27E9F">
            <w:pPr>
              <w:widowControl w:val="0"/>
              <w:spacing w:line="240" w:lineRule="auto"/>
              <w:rPr>
                <w:rFonts w:ascii="Calibri" w:hAnsi="Calibri" w:cs="Calibri"/>
              </w:rPr>
            </w:pPr>
            <w:r>
              <w:rPr>
                <w:rFonts w:ascii="Calibri" w:hAnsi="Calibri" w:cs="Calibri"/>
              </w:rPr>
              <w:t>Quantitative</w:t>
            </w:r>
          </w:p>
        </w:tc>
      </w:tr>
    </w:tbl>
    <w:p w14:paraId="45828282" w14:textId="77777777" w:rsidR="00A77B3E" w:rsidRPr="00693BC5" w:rsidRDefault="00A77B3E" w:rsidP="00BA3EE0">
      <w:pPr>
        <w:spacing w:line="360" w:lineRule="auto"/>
        <w:rPr>
          <w:rFonts w:asciiTheme="minorHAnsi" w:hAnsiTheme="minorHAnsi" w:cs="Calibri"/>
        </w:rPr>
      </w:pPr>
    </w:p>
    <w:p w14:paraId="3AD585A0" w14:textId="77777777" w:rsidR="00A77B3E" w:rsidRPr="00BA3EE0" w:rsidRDefault="003456CA" w:rsidP="00BA3EE0">
      <w:pPr>
        <w:spacing w:line="360" w:lineRule="auto"/>
        <w:rPr>
          <w:rFonts w:asciiTheme="minorHAnsi" w:hAnsiTheme="minorHAnsi" w:cs="Calibri"/>
          <w:sz w:val="28"/>
          <w:szCs w:val="28"/>
        </w:rPr>
      </w:pPr>
      <w:r w:rsidRPr="00BA3EE0">
        <w:rPr>
          <w:rFonts w:asciiTheme="minorHAnsi" w:hAnsiTheme="minorHAnsi" w:cs="Calibri"/>
          <w:b/>
          <w:bCs/>
          <w:sz w:val="28"/>
          <w:szCs w:val="28"/>
        </w:rPr>
        <w:t>Data Set Description and Method Used for Analysis</w:t>
      </w:r>
      <w:r w:rsidR="00693BC5" w:rsidRPr="00BA3EE0">
        <w:rPr>
          <w:rFonts w:asciiTheme="minorHAnsi" w:hAnsiTheme="minorHAnsi" w:cs="Calibri"/>
          <w:b/>
          <w:bCs/>
          <w:sz w:val="28"/>
          <w:szCs w:val="28"/>
        </w:rPr>
        <w:t>:</w:t>
      </w:r>
    </w:p>
    <w:p w14:paraId="6B91D562" w14:textId="7AE52A8C" w:rsidR="00BA3EE0" w:rsidRDefault="002B7BE3" w:rsidP="002B7BE3">
      <w:pPr>
        <w:spacing w:line="360" w:lineRule="auto"/>
        <w:rPr>
          <w:rFonts w:asciiTheme="minorHAnsi" w:hAnsiTheme="minorHAnsi" w:cs="Calibri"/>
        </w:rPr>
      </w:pPr>
      <w:r>
        <w:rPr>
          <w:rFonts w:asciiTheme="minorHAnsi" w:hAnsiTheme="minorHAnsi" w:cs="Calibri"/>
        </w:rPr>
        <w:lastRenderedPageBreak/>
        <w:t>The data set contained categories of the unique ID which was the count, marital status which was qualitative data, income in USD, age of household held of which I did not use in my analysis since it was not included in my variables, family size was quantitative data and was one of my variables. Annual and housing expenditures which were in USD were also part of my variables. I did not include electricity and water as the two were not included in my variables.</w:t>
      </w:r>
    </w:p>
    <w:p w14:paraId="449E2A2E" w14:textId="0E5660AD" w:rsidR="002B7BE3" w:rsidRDefault="002B7BE3" w:rsidP="002B7BE3">
      <w:pPr>
        <w:spacing w:line="360" w:lineRule="auto"/>
        <w:rPr>
          <w:rFonts w:asciiTheme="minorHAnsi" w:hAnsiTheme="minorHAnsi" w:cs="Calibri"/>
        </w:rPr>
      </w:pPr>
      <w:r>
        <w:rPr>
          <w:rFonts w:asciiTheme="minorHAnsi" w:hAnsiTheme="minorHAnsi" w:cs="Calibri"/>
        </w:rPr>
        <w:t>I used</w:t>
      </w:r>
      <w:r w:rsidR="009420CA">
        <w:rPr>
          <w:rFonts w:asciiTheme="minorHAnsi" w:hAnsiTheme="minorHAnsi" w:cs="Calibri"/>
        </w:rPr>
        <w:t xml:space="preserve"> Microsoft Excel</w:t>
      </w:r>
      <w:r>
        <w:rPr>
          <w:rFonts w:asciiTheme="minorHAnsi" w:hAnsiTheme="minorHAnsi" w:cs="Calibri"/>
        </w:rPr>
        <w:t xml:space="preserve"> for my analysis as it contains all the data tools that I needed for my analysis. </w:t>
      </w:r>
      <w:r w:rsidR="009420CA">
        <w:rPr>
          <w:rFonts w:asciiTheme="minorHAnsi" w:hAnsiTheme="minorHAnsi" w:cs="Calibri"/>
        </w:rPr>
        <w:t>Additionally, it is very easy to use and understand.</w:t>
      </w:r>
    </w:p>
    <w:p w14:paraId="22C7930F" w14:textId="1BFC8FEB" w:rsidR="009420CA" w:rsidRPr="009420CA" w:rsidRDefault="009420CA" w:rsidP="002B7BE3">
      <w:pPr>
        <w:spacing w:line="360" w:lineRule="auto"/>
        <w:rPr>
          <w:rFonts w:asciiTheme="minorHAnsi" w:hAnsiTheme="minorHAnsi" w:cs="Calibri"/>
          <w:b/>
          <w:bCs/>
          <w:sz w:val="28"/>
          <w:szCs w:val="28"/>
        </w:rPr>
      </w:pPr>
      <w:r w:rsidRPr="009420CA">
        <w:rPr>
          <w:rFonts w:asciiTheme="minorHAnsi" w:hAnsiTheme="minorHAnsi" w:cs="Calibri"/>
          <w:b/>
          <w:bCs/>
          <w:sz w:val="28"/>
          <w:szCs w:val="28"/>
        </w:rPr>
        <w:t>RESULTS</w:t>
      </w:r>
      <w:r>
        <w:rPr>
          <w:rFonts w:asciiTheme="minorHAnsi" w:hAnsiTheme="minorHAnsi" w:cs="Calibri"/>
          <w:b/>
          <w:bCs/>
          <w:sz w:val="28"/>
          <w:szCs w:val="28"/>
        </w:rPr>
        <w:t>:</w:t>
      </w:r>
    </w:p>
    <w:p w14:paraId="54B3F23B" w14:textId="77777777" w:rsidR="00A77B3E" w:rsidRPr="00693BC5" w:rsidRDefault="003456CA" w:rsidP="00BA3EE0">
      <w:pPr>
        <w:rPr>
          <w:rFonts w:asciiTheme="minorHAnsi" w:hAnsiTheme="minorHAnsi" w:cs="Calibri"/>
          <w:b/>
          <w:bCs/>
          <w:sz w:val="24"/>
          <w:szCs w:val="24"/>
        </w:rPr>
      </w:pPr>
      <w:r w:rsidRPr="00693BC5">
        <w:rPr>
          <w:rFonts w:asciiTheme="minorHAnsi" w:hAnsiTheme="minorHAnsi" w:cs="Calibri"/>
          <w:b/>
          <w:bCs/>
          <w:sz w:val="24"/>
          <w:szCs w:val="24"/>
        </w:rPr>
        <w:t>Variable 1: Income</w:t>
      </w:r>
    </w:p>
    <w:p w14:paraId="1660B55A" w14:textId="77777777" w:rsidR="00BA3EE0" w:rsidRDefault="00BA3EE0" w:rsidP="00BA3EE0">
      <w:pPr>
        <w:rPr>
          <w:rFonts w:asciiTheme="minorHAnsi" w:hAnsiTheme="minorHAnsi" w:cs="Calibri"/>
          <w:b/>
          <w:bCs/>
        </w:rPr>
      </w:pPr>
    </w:p>
    <w:p w14:paraId="1719F119" w14:textId="77777777" w:rsidR="00A77B3E" w:rsidRPr="00693BC5" w:rsidRDefault="003456CA" w:rsidP="00BA3EE0">
      <w:pPr>
        <w:rPr>
          <w:rFonts w:asciiTheme="minorHAnsi" w:hAnsiTheme="minorHAnsi" w:cs="Calibri"/>
          <w:b/>
          <w:bCs/>
        </w:rPr>
      </w:pPr>
      <w:r w:rsidRPr="00693BC5">
        <w:rPr>
          <w:rFonts w:asciiTheme="minorHAnsi" w:hAnsiTheme="minorHAnsi" w:cs="Calibri"/>
          <w:b/>
          <w:bCs/>
        </w:rPr>
        <w:t>Numerical Summary.</w:t>
      </w:r>
    </w:p>
    <w:p w14:paraId="594316C9" w14:textId="77777777" w:rsidR="00A77B3E" w:rsidRPr="00693BC5" w:rsidRDefault="003456CA" w:rsidP="00BA3EE0">
      <w:pPr>
        <w:rPr>
          <w:rFonts w:asciiTheme="minorHAnsi" w:hAnsiTheme="minorHAnsi" w:cs="Calibri"/>
          <w:b/>
          <w:bCs/>
        </w:rPr>
      </w:pPr>
      <w:r w:rsidRPr="00693BC5">
        <w:rPr>
          <w:rFonts w:asciiTheme="minorHAnsi" w:hAnsiTheme="minorHAnsi" w:cs="Calibri"/>
          <w:b/>
          <w:bCs/>
        </w:rPr>
        <w:t>Table 2. Descriptive Analysis for Variable 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97"/>
        <w:gridCol w:w="519"/>
        <w:gridCol w:w="3743"/>
        <w:gridCol w:w="2981"/>
      </w:tblGrid>
      <w:tr w:rsidR="00A77B3E" w:rsidRPr="00693BC5" w14:paraId="505CFF47" w14:textId="77777777">
        <w:tc>
          <w:tcPr>
            <w:tcW w:w="0" w:type="auto"/>
            <w:tcBorders>
              <w:top w:val="single" w:sz="8" w:space="0" w:color="000000"/>
              <w:left w:val="single" w:sz="8" w:space="0" w:color="000000"/>
              <w:bottom w:val="single" w:sz="8" w:space="0" w:color="000000"/>
              <w:right w:val="single" w:sz="8" w:space="0" w:color="000000"/>
            </w:tcBorders>
            <w:shd w:val="solid" w:color="DEEAF6" w:fill="DEEAF6"/>
            <w:tcMar>
              <w:top w:w="100" w:type="dxa"/>
              <w:left w:w="100" w:type="dxa"/>
              <w:bottom w:w="100" w:type="dxa"/>
              <w:right w:w="100" w:type="dxa"/>
            </w:tcMar>
          </w:tcPr>
          <w:p w14:paraId="7DCDFA87" w14:textId="77777777" w:rsidR="00A77B3E" w:rsidRPr="00693BC5" w:rsidRDefault="003456CA" w:rsidP="00BA3EE0">
            <w:pPr>
              <w:widowControl w:val="0"/>
              <w:jc w:val="center"/>
              <w:rPr>
                <w:rFonts w:asciiTheme="minorHAnsi" w:hAnsiTheme="minorHAnsi" w:cs="Calibri"/>
              </w:rPr>
            </w:pPr>
            <w:r w:rsidRPr="00693BC5">
              <w:rPr>
                <w:rFonts w:asciiTheme="minorHAnsi" w:hAnsiTheme="minorHAnsi" w:cs="Calibri"/>
                <w:b/>
                <w:bCs/>
              </w:rPr>
              <w:t>Variable</w:t>
            </w:r>
          </w:p>
        </w:tc>
        <w:tc>
          <w:tcPr>
            <w:tcW w:w="0" w:type="auto"/>
            <w:tcBorders>
              <w:top w:val="single" w:sz="8" w:space="0" w:color="000000"/>
              <w:left w:val="single" w:sz="8" w:space="0" w:color="000000"/>
              <w:bottom w:val="single" w:sz="8" w:space="0" w:color="000000"/>
              <w:right w:val="single" w:sz="8" w:space="0" w:color="000000"/>
            </w:tcBorders>
            <w:shd w:val="solid" w:color="DEEAF6" w:fill="DEEAF6"/>
            <w:tcMar>
              <w:top w:w="100" w:type="dxa"/>
              <w:left w:w="100" w:type="dxa"/>
              <w:bottom w:w="100" w:type="dxa"/>
              <w:right w:w="100" w:type="dxa"/>
            </w:tcMar>
          </w:tcPr>
          <w:p w14:paraId="62110141" w14:textId="77777777" w:rsidR="00A77B3E" w:rsidRPr="00693BC5" w:rsidRDefault="003456CA" w:rsidP="00BA3EE0">
            <w:pPr>
              <w:widowControl w:val="0"/>
              <w:jc w:val="center"/>
              <w:rPr>
                <w:rFonts w:asciiTheme="minorHAnsi" w:hAnsiTheme="minorHAnsi" w:cs="Calibri"/>
              </w:rPr>
            </w:pPr>
            <w:r w:rsidRPr="00693BC5">
              <w:rPr>
                <w:rFonts w:asciiTheme="minorHAnsi" w:hAnsiTheme="minorHAnsi" w:cs="Calibri"/>
                <w:b/>
                <w:bCs/>
              </w:rPr>
              <w:t>n</w:t>
            </w:r>
          </w:p>
        </w:tc>
        <w:tc>
          <w:tcPr>
            <w:tcW w:w="0" w:type="auto"/>
            <w:tcBorders>
              <w:top w:val="single" w:sz="8" w:space="0" w:color="000000"/>
              <w:left w:val="single" w:sz="8" w:space="0" w:color="000000"/>
              <w:bottom w:val="single" w:sz="8" w:space="0" w:color="000000"/>
              <w:right w:val="single" w:sz="8" w:space="0" w:color="000000"/>
            </w:tcBorders>
            <w:shd w:val="solid" w:color="DEEAF6" w:fill="DEEAF6"/>
            <w:tcMar>
              <w:top w:w="100" w:type="dxa"/>
              <w:left w:w="100" w:type="dxa"/>
              <w:bottom w:w="100" w:type="dxa"/>
              <w:right w:w="100" w:type="dxa"/>
            </w:tcMar>
          </w:tcPr>
          <w:p w14:paraId="416A1053" w14:textId="77777777" w:rsidR="00A77B3E" w:rsidRPr="00693BC5" w:rsidRDefault="003456CA" w:rsidP="00BA3EE0">
            <w:pPr>
              <w:widowControl w:val="0"/>
              <w:jc w:val="center"/>
              <w:rPr>
                <w:rFonts w:asciiTheme="minorHAnsi" w:hAnsiTheme="minorHAnsi" w:cs="Calibri"/>
              </w:rPr>
            </w:pPr>
            <w:r w:rsidRPr="00693BC5">
              <w:rPr>
                <w:rFonts w:asciiTheme="minorHAnsi" w:hAnsiTheme="minorHAnsi" w:cs="Calibri"/>
              </w:rPr>
              <w:t>Measure(s) of Central Tendency</w:t>
            </w:r>
          </w:p>
        </w:tc>
        <w:tc>
          <w:tcPr>
            <w:tcW w:w="0" w:type="auto"/>
            <w:tcBorders>
              <w:top w:val="single" w:sz="8" w:space="0" w:color="000000"/>
              <w:left w:val="single" w:sz="8" w:space="0" w:color="000000"/>
              <w:bottom w:val="single" w:sz="8" w:space="0" w:color="000000"/>
              <w:right w:val="single" w:sz="8" w:space="0" w:color="000000"/>
            </w:tcBorders>
            <w:shd w:val="solid" w:color="DEEAF6" w:fill="DEEAF6"/>
            <w:tcMar>
              <w:top w:w="100" w:type="dxa"/>
              <w:left w:w="100" w:type="dxa"/>
              <w:bottom w:w="100" w:type="dxa"/>
              <w:right w:w="100" w:type="dxa"/>
            </w:tcMar>
          </w:tcPr>
          <w:p w14:paraId="1D0127B5" w14:textId="77777777" w:rsidR="00A77B3E" w:rsidRPr="00693BC5" w:rsidRDefault="003456CA" w:rsidP="00BA3EE0">
            <w:pPr>
              <w:widowControl w:val="0"/>
              <w:jc w:val="center"/>
              <w:rPr>
                <w:rFonts w:asciiTheme="minorHAnsi" w:hAnsiTheme="minorHAnsi" w:cs="Calibri"/>
              </w:rPr>
            </w:pPr>
            <w:r w:rsidRPr="00693BC5">
              <w:rPr>
                <w:rFonts w:asciiTheme="minorHAnsi" w:hAnsiTheme="minorHAnsi" w:cs="Calibri"/>
              </w:rPr>
              <w:t>Measure(s) of Dispersion</w:t>
            </w:r>
          </w:p>
        </w:tc>
      </w:tr>
      <w:tr w:rsidR="00A77B3E" w:rsidRPr="00693BC5" w14:paraId="4ADE0E0F"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ABA2D4C" w14:textId="77777777" w:rsidR="00A77B3E" w:rsidRPr="00693BC5" w:rsidRDefault="003456CA" w:rsidP="00BA3EE0">
            <w:pPr>
              <w:widowControl w:val="0"/>
              <w:rPr>
                <w:rFonts w:asciiTheme="minorHAnsi" w:hAnsiTheme="minorHAnsi" w:cs="Calibri"/>
              </w:rPr>
            </w:pPr>
            <w:r w:rsidRPr="00693BC5">
              <w:rPr>
                <w:rFonts w:asciiTheme="minorHAnsi" w:hAnsiTheme="minorHAnsi" w:cs="Calibri"/>
              </w:rPr>
              <w:t>Variable: Income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36882AA" w14:textId="5E6F6542" w:rsidR="00A77B3E" w:rsidRPr="00693BC5" w:rsidRDefault="001444AC" w:rsidP="00BA3EE0">
            <w:pPr>
              <w:widowControl w:val="0"/>
              <w:rPr>
                <w:rFonts w:asciiTheme="minorHAnsi" w:hAnsiTheme="minorHAnsi" w:cs="Calibri"/>
              </w:rPr>
            </w:pPr>
            <w:r>
              <w:rPr>
                <w:rFonts w:asciiTheme="minorHAnsi" w:hAnsiTheme="minorHAnsi" w:cs="Calibri"/>
              </w:rPr>
              <w:t>30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770E644" w14:textId="429E4C33" w:rsidR="001444AC" w:rsidRDefault="003456CA" w:rsidP="001444AC">
            <w:pPr>
              <w:widowControl w:val="0"/>
              <w:rPr>
                <w:rFonts w:ascii="Calibri" w:hAnsi="Calibri" w:cs="Calibri"/>
                <w:lang/>
              </w:rPr>
            </w:pPr>
            <w:r w:rsidRPr="00693BC5">
              <w:rPr>
                <w:rFonts w:asciiTheme="minorHAnsi" w:hAnsiTheme="minorHAnsi" w:cs="Calibri"/>
              </w:rPr>
              <w:t>Median=</w:t>
            </w:r>
            <w:r w:rsidR="001444AC">
              <w:rPr>
                <w:rFonts w:asciiTheme="minorHAnsi" w:hAnsiTheme="minorHAnsi" w:cs="Calibri"/>
              </w:rPr>
              <w:t xml:space="preserve"> </w:t>
            </w:r>
            <w:r w:rsidR="001444AC">
              <w:rPr>
                <w:rFonts w:ascii="Calibri" w:hAnsi="Calibri" w:cs="Calibri"/>
              </w:rPr>
              <w:t>96907</w:t>
            </w:r>
          </w:p>
          <w:p w14:paraId="0271F600" w14:textId="1EBC0D19" w:rsidR="001444AC" w:rsidRDefault="001444AC" w:rsidP="001444AC">
            <w:pPr>
              <w:widowControl w:val="0"/>
              <w:rPr>
                <w:rFonts w:ascii="Calibri" w:hAnsi="Calibri" w:cs="Calibri"/>
                <w:lang/>
              </w:rPr>
            </w:pPr>
          </w:p>
          <w:p w14:paraId="0B69AD98" w14:textId="6CB804D8" w:rsidR="00A77B3E" w:rsidRPr="00693BC5" w:rsidRDefault="00A77B3E" w:rsidP="00BA3EE0">
            <w:pPr>
              <w:widowControl w:val="0"/>
              <w:rPr>
                <w:rFonts w:asciiTheme="minorHAnsi" w:hAnsiTheme="minorHAnsi" w:cs="Calibri"/>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5A50839" w14:textId="66614E92" w:rsidR="001444AC" w:rsidRDefault="003456CA" w:rsidP="001444AC">
            <w:pPr>
              <w:widowControl w:val="0"/>
              <w:rPr>
                <w:rFonts w:ascii="Calibri" w:hAnsi="Calibri" w:cs="Calibri"/>
                <w:lang/>
              </w:rPr>
            </w:pPr>
            <w:r w:rsidRPr="00693BC5">
              <w:rPr>
                <w:rFonts w:asciiTheme="minorHAnsi" w:hAnsiTheme="minorHAnsi" w:cs="Calibri"/>
              </w:rPr>
              <w:t xml:space="preserve">SD = </w:t>
            </w:r>
            <w:r w:rsidR="001444AC">
              <w:rPr>
                <w:rFonts w:ascii="Calibri" w:hAnsi="Calibri" w:cs="Calibri"/>
              </w:rPr>
              <w:t>6402.215</w:t>
            </w:r>
          </w:p>
          <w:p w14:paraId="7035612E" w14:textId="7E45E779" w:rsidR="00A77B3E" w:rsidRPr="00693BC5" w:rsidRDefault="00A77B3E" w:rsidP="00BA3EE0">
            <w:pPr>
              <w:widowControl w:val="0"/>
              <w:rPr>
                <w:rFonts w:asciiTheme="minorHAnsi" w:hAnsiTheme="minorHAnsi" w:cs="Calibri"/>
              </w:rPr>
            </w:pPr>
          </w:p>
        </w:tc>
      </w:tr>
    </w:tbl>
    <w:p w14:paraId="43CE221A" w14:textId="77777777" w:rsidR="00BA3EE0" w:rsidRDefault="00BA3EE0" w:rsidP="00BA3EE0">
      <w:pPr>
        <w:rPr>
          <w:rFonts w:asciiTheme="minorHAnsi" w:hAnsiTheme="minorHAnsi" w:cs="Calibri"/>
          <w:b/>
          <w:bCs/>
        </w:rPr>
      </w:pPr>
    </w:p>
    <w:p w14:paraId="55FF1251" w14:textId="77777777" w:rsidR="00A77B3E" w:rsidRPr="00693BC5" w:rsidRDefault="003456CA" w:rsidP="00BA3EE0">
      <w:pPr>
        <w:rPr>
          <w:rFonts w:asciiTheme="minorHAnsi" w:hAnsiTheme="minorHAnsi" w:cs="Calibri"/>
          <w:b/>
          <w:bCs/>
        </w:rPr>
      </w:pPr>
      <w:r w:rsidRPr="00693BC5">
        <w:rPr>
          <w:rFonts w:asciiTheme="minorHAnsi" w:hAnsiTheme="minorHAnsi" w:cs="Calibri"/>
          <w:b/>
          <w:bCs/>
        </w:rPr>
        <w:t>Graph and/or Table: Histogram of Income</w:t>
      </w:r>
    </w:p>
    <w:p w14:paraId="356E8338" w14:textId="77777777" w:rsidR="00A77B3E" w:rsidRPr="00693BC5" w:rsidRDefault="003456CA" w:rsidP="00BA3EE0">
      <w:pPr>
        <w:rPr>
          <w:rFonts w:asciiTheme="minorHAnsi" w:hAnsiTheme="minorHAnsi" w:cs="Calibri"/>
        </w:rPr>
      </w:pPr>
      <w:r w:rsidRPr="00693BC5">
        <w:rPr>
          <w:rFonts w:asciiTheme="minorHAnsi" w:hAnsiTheme="minorHAnsi" w:cs="Calibri"/>
        </w:rPr>
        <w:t>(Place Histogram here)</w:t>
      </w:r>
    </w:p>
    <w:p w14:paraId="6BACD45B" w14:textId="20BE3BEE" w:rsidR="00BA3EE0" w:rsidRDefault="00601D4D" w:rsidP="00BA3EE0">
      <w:pPr>
        <w:rPr>
          <w:rFonts w:asciiTheme="minorHAnsi" w:hAnsiTheme="minorHAnsi" w:cs="Calibri"/>
          <w:b/>
          <w:bCs/>
        </w:rPr>
      </w:pPr>
      <w:r w:rsidRPr="00CA0CEE">
        <w:rPr>
          <w:noProof/>
        </w:rPr>
        <mc:AlternateContent>
          <mc:Choice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Requires="cx1">
            <w:drawing>
              <wp:inline distT="0" distB="0" distL="0" distR="0" wp14:anchorId="0AC8383E" wp14:editId="00784365">
                <wp:extent cx="4634230" cy="2870200"/>
                <wp:effectExtent l="0" t="0" r="0" b="0"/>
                <wp:docPr id="2" name="Chart 2"/>
                <wp:cNvGraphicFramePr>
                  <a:graphicFrameLocks xmlns:a="http://schemas.openxmlformats.org/drawingml/2006/main" noGrp="1" noChangeAspect="1" noMove="1" noResize="1"/>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6"/>
                  </a:graphicData>
                </a:graphic>
              </wp:inline>
            </w:drawing>
          </mc:Choice>
          <mc:Fallback>
            <w:drawing>
              <wp:inline distT="0" distB="0" distL="0" distR="0" wp14:anchorId="0AC8383E" wp14:editId="00784365">
                <wp:extent cx="4634230" cy="2870200"/>
                <wp:effectExtent l="0" t="0" r="0" b="0"/>
                <wp:docPr id="2" name="Chart 2"/>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2" name="Chart 2"/>
                        <pic:cNvPicPr>
                          <a:picLocks noGrp="1" noRot="1" noChangeAspect="1" noMove="1" noResize="1" noEditPoints="1" noAdjustHandles="1" noChangeArrowheads="1" noChangeShapeType="1"/>
                        </pic:cNvPicPr>
                      </pic:nvPicPr>
                      <pic:blipFill>
                        <a:blip r:embed="rId7"/>
                        <a:stretch>
                          <a:fillRect/>
                        </a:stretch>
                      </pic:blipFill>
                      <pic:spPr>
                        <a:xfrm>
                          <a:off x="0" y="0"/>
                          <a:ext cx="4634230" cy="2870200"/>
                        </a:xfrm>
                        <a:prstGeom prst="rect">
                          <a:avLst/>
                        </a:prstGeom>
                      </pic:spPr>
                    </pic:pic>
                  </a:graphicData>
                </a:graphic>
              </wp:inline>
            </w:drawing>
          </mc:Fallback>
        </mc:AlternateContent>
      </w:r>
    </w:p>
    <w:p w14:paraId="605B9F2B" w14:textId="77777777" w:rsidR="00BA3EE0" w:rsidRDefault="00BA3EE0" w:rsidP="00BA3EE0">
      <w:pPr>
        <w:rPr>
          <w:rFonts w:asciiTheme="minorHAnsi" w:hAnsiTheme="minorHAnsi" w:cs="Calibri"/>
          <w:b/>
          <w:bCs/>
        </w:rPr>
      </w:pPr>
    </w:p>
    <w:p w14:paraId="35F6150E" w14:textId="77777777" w:rsidR="00A77B3E" w:rsidRPr="00693BC5" w:rsidRDefault="003456CA" w:rsidP="00BA3EE0">
      <w:pPr>
        <w:rPr>
          <w:rFonts w:asciiTheme="minorHAnsi" w:hAnsiTheme="minorHAnsi" w:cs="Calibri"/>
          <w:b/>
          <w:bCs/>
        </w:rPr>
      </w:pPr>
      <w:r w:rsidRPr="00693BC5">
        <w:rPr>
          <w:rFonts w:asciiTheme="minorHAnsi" w:hAnsiTheme="minorHAnsi" w:cs="Calibri"/>
          <w:b/>
          <w:bCs/>
        </w:rPr>
        <w:lastRenderedPageBreak/>
        <w:t>Description of Findings.</w:t>
      </w:r>
    </w:p>
    <w:p w14:paraId="3C928B29" w14:textId="23AA5A7B" w:rsidR="00A77B3E" w:rsidRPr="009420CA" w:rsidRDefault="009420CA" w:rsidP="00BA3EE0">
      <w:pPr>
        <w:rPr>
          <w:rFonts w:asciiTheme="minorHAnsi" w:hAnsiTheme="minorHAnsi" w:cs="Calibri"/>
          <w:sz w:val="24"/>
          <w:szCs w:val="24"/>
        </w:rPr>
      </w:pPr>
      <w:r>
        <w:rPr>
          <w:rFonts w:asciiTheme="minorHAnsi" w:hAnsiTheme="minorHAnsi" w:cs="Calibri"/>
          <w:sz w:val="24"/>
          <w:szCs w:val="24"/>
        </w:rPr>
        <w:t>The median is $</w:t>
      </w:r>
      <w:r>
        <w:rPr>
          <w:rFonts w:ascii="Calibri" w:hAnsi="Calibri" w:cs="Calibri"/>
        </w:rPr>
        <w:t>96907 means that</w:t>
      </w:r>
      <w:r w:rsidR="0079113D">
        <w:rPr>
          <w:rFonts w:ascii="Calibri" w:hAnsi="Calibri" w:cs="Calibri"/>
        </w:rPr>
        <w:t xml:space="preserve"> the center of the data is at that amount. The standard deviation is 6402.215 which </w:t>
      </w:r>
      <w:r w:rsidR="00CB551C">
        <w:rPr>
          <w:rFonts w:ascii="Calibri" w:hAnsi="Calibri" w:cs="Calibri"/>
        </w:rPr>
        <w:t>indicates the</w:t>
      </w:r>
      <w:r w:rsidR="0079113D">
        <w:rPr>
          <w:rFonts w:ascii="Calibri" w:hAnsi="Calibri" w:cs="Calibri"/>
        </w:rPr>
        <w:t xml:space="preserve"> dispersion of the data values from the population.</w:t>
      </w:r>
      <w:r w:rsidR="00CB551C">
        <w:rPr>
          <w:rFonts w:ascii="Calibri" w:hAnsi="Calibri" w:cs="Calibri"/>
        </w:rPr>
        <w:t xml:space="preserve"> The histogram tends to have a peak on the right side. This shows that the data is skewed to the right and is not normally distributed.</w:t>
      </w:r>
    </w:p>
    <w:p w14:paraId="5CF16BE6" w14:textId="77777777" w:rsidR="00BA3EE0" w:rsidRDefault="00BA3EE0" w:rsidP="00BA3EE0">
      <w:pPr>
        <w:rPr>
          <w:rFonts w:asciiTheme="minorHAnsi" w:hAnsiTheme="minorHAnsi" w:cs="Calibri"/>
          <w:b/>
          <w:bCs/>
          <w:sz w:val="24"/>
          <w:szCs w:val="24"/>
        </w:rPr>
      </w:pPr>
    </w:p>
    <w:p w14:paraId="34C545C0" w14:textId="77777777" w:rsidR="00A77B3E" w:rsidRPr="00693BC5" w:rsidRDefault="003456CA" w:rsidP="00BA3EE0">
      <w:pPr>
        <w:rPr>
          <w:rFonts w:asciiTheme="minorHAnsi" w:hAnsiTheme="minorHAnsi" w:cs="Calibri"/>
          <w:b/>
          <w:bCs/>
          <w:sz w:val="24"/>
          <w:szCs w:val="24"/>
        </w:rPr>
      </w:pPr>
      <w:r w:rsidRPr="00693BC5">
        <w:rPr>
          <w:rFonts w:asciiTheme="minorHAnsi" w:hAnsiTheme="minorHAnsi" w:cs="Calibri"/>
          <w:b/>
          <w:bCs/>
          <w:sz w:val="24"/>
          <w:szCs w:val="24"/>
        </w:rPr>
        <w:t>Variable 2: (Fill in name of variable)</w:t>
      </w:r>
    </w:p>
    <w:p w14:paraId="0F119F82" w14:textId="77777777" w:rsidR="00BA3EE0" w:rsidRDefault="00BA3EE0" w:rsidP="00BA3EE0">
      <w:pPr>
        <w:rPr>
          <w:rFonts w:asciiTheme="minorHAnsi" w:hAnsiTheme="minorHAnsi" w:cs="Calibri"/>
          <w:b/>
          <w:bCs/>
        </w:rPr>
      </w:pPr>
    </w:p>
    <w:p w14:paraId="32210004" w14:textId="77777777" w:rsidR="00A77B3E" w:rsidRPr="00693BC5" w:rsidRDefault="003456CA" w:rsidP="00BA3EE0">
      <w:pPr>
        <w:rPr>
          <w:rFonts w:asciiTheme="minorHAnsi" w:hAnsiTheme="minorHAnsi" w:cs="Calibri"/>
          <w:b/>
          <w:bCs/>
        </w:rPr>
      </w:pPr>
      <w:r w:rsidRPr="00693BC5">
        <w:rPr>
          <w:rFonts w:asciiTheme="minorHAnsi" w:hAnsiTheme="minorHAnsi" w:cs="Calibri"/>
          <w:b/>
          <w:bCs/>
        </w:rPr>
        <w:t>Numerical Summary.</w:t>
      </w:r>
    </w:p>
    <w:p w14:paraId="370A5F5D" w14:textId="77777777" w:rsidR="00A77B3E" w:rsidRPr="00693BC5" w:rsidRDefault="003456CA" w:rsidP="00BA3EE0">
      <w:pPr>
        <w:rPr>
          <w:rFonts w:asciiTheme="minorHAnsi" w:hAnsiTheme="minorHAnsi" w:cs="Calibri"/>
          <w:b/>
          <w:bCs/>
        </w:rPr>
      </w:pPr>
      <w:r w:rsidRPr="00693BC5">
        <w:rPr>
          <w:rFonts w:asciiTheme="minorHAnsi" w:hAnsiTheme="minorHAnsi" w:cs="Calibri"/>
          <w:b/>
          <w:bCs/>
        </w:rPr>
        <w:t>Table 3. Descriptive Analysis for Variable 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17"/>
        <w:gridCol w:w="482"/>
        <w:gridCol w:w="3474"/>
        <w:gridCol w:w="2767"/>
      </w:tblGrid>
      <w:tr w:rsidR="00A77B3E" w:rsidRPr="00693BC5" w14:paraId="2C6C4054" w14:textId="77777777">
        <w:tc>
          <w:tcPr>
            <w:tcW w:w="0" w:type="auto"/>
            <w:tcBorders>
              <w:top w:val="single" w:sz="8" w:space="0" w:color="000000"/>
              <w:left w:val="single" w:sz="8" w:space="0" w:color="000000"/>
              <w:bottom w:val="single" w:sz="8" w:space="0" w:color="000000"/>
              <w:right w:val="single" w:sz="8" w:space="0" w:color="000000"/>
            </w:tcBorders>
            <w:shd w:val="solid" w:color="DEEAF6" w:fill="DEEAF6"/>
            <w:tcMar>
              <w:top w:w="100" w:type="dxa"/>
              <w:left w:w="100" w:type="dxa"/>
              <w:bottom w:w="100" w:type="dxa"/>
              <w:right w:w="100" w:type="dxa"/>
            </w:tcMar>
          </w:tcPr>
          <w:p w14:paraId="23F93852" w14:textId="77777777" w:rsidR="00A77B3E" w:rsidRPr="00693BC5" w:rsidRDefault="003456CA" w:rsidP="00BA3EE0">
            <w:pPr>
              <w:widowControl w:val="0"/>
              <w:jc w:val="center"/>
              <w:rPr>
                <w:rFonts w:asciiTheme="minorHAnsi" w:hAnsiTheme="minorHAnsi" w:cs="Calibri"/>
              </w:rPr>
            </w:pPr>
            <w:r w:rsidRPr="00693BC5">
              <w:rPr>
                <w:rFonts w:asciiTheme="minorHAnsi" w:hAnsiTheme="minorHAnsi" w:cs="Calibri"/>
                <w:b/>
                <w:bCs/>
              </w:rPr>
              <w:t>Variable</w:t>
            </w:r>
          </w:p>
        </w:tc>
        <w:tc>
          <w:tcPr>
            <w:tcW w:w="0" w:type="auto"/>
            <w:tcBorders>
              <w:top w:val="single" w:sz="8" w:space="0" w:color="000000"/>
              <w:left w:val="single" w:sz="8" w:space="0" w:color="000000"/>
              <w:bottom w:val="single" w:sz="8" w:space="0" w:color="000000"/>
              <w:right w:val="single" w:sz="8" w:space="0" w:color="000000"/>
            </w:tcBorders>
            <w:shd w:val="solid" w:color="DEEAF6" w:fill="DEEAF6"/>
            <w:tcMar>
              <w:top w:w="100" w:type="dxa"/>
              <w:left w:w="100" w:type="dxa"/>
              <w:bottom w:w="100" w:type="dxa"/>
              <w:right w:w="100" w:type="dxa"/>
            </w:tcMar>
          </w:tcPr>
          <w:p w14:paraId="2AF26AD9" w14:textId="77777777" w:rsidR="00A77B3E" w:rsidRPr="00693BC5" w:rsidRDefault="003456CA" w:rsidP="00BA3EE0">
            <w:pPr>
              <w:widowControl w:val="0"/>
              <w:jc w:val="center"/>
              <w:rPr>
                <w:rFonts w:asciiTheme="minorHAnsi" w:hAnsiTheme="minorHAnsi" w:cs="Calibri"/>
              </w:rPr>
            </w:pPr>
            <w:r w:rsidRPr="00693BC5">
              <w:rPr>
                <w:rFonts w:asciiTheme="minorHAnsi" w:hAnsiTheme="minorHAnsi" w:cs="Calibri"/>
                <w:b/>
                <w:bCs/>
              </w:rPr>
              <w:t>n</w:t>
            </w:r>
          </w:p>
        </w:tc>
        <w:tc>
          <w:tcPr>
            <w:tcW w:w="0" w:type="auto"/>
            <w:tcBorders>
              <w:top w:val="single" w:sz="8" w:space="0" w:color="000000"/>
              <w:left w:val="single" w:sz="8" w:space="0" w:color="000000"/>
              <w:bottom w:val="single" w:sz="8" w:space="0" w:color="000000"/>
              <w:right w:val="single" w:sz="8" w:space="0" w:color="000000"/>
            </w:tcBorders>
            <w:shd w:val="solid" w:color="DEEAF6" w:fill="DEEAF6"/>
            <w:tcMar>
              <w:top w:w="100" w:type="dxa"/>
              <w:left w:w="100" w:type="dxa"/>
              <w:bottom w:w="100" w:type="dxa"/>
              <w:right w:w="100" w:type="dxa"/>
            </w:tcMar>
          </w:tcPr>
          <w:p w14:paraId="30F9BE21" w14:textId="77777777" w:rsidR="00A77B3E" w:rsidRPr="00693BC5" w:rsidRDefault="003456CA" w:rsidP="00BA3EE0">
            <w:pPr>
              <w:widowControl w:val="0"/>
              <w:jc w:val="center"/>
              <w:rPr>
                <w:rFonts w:asciiTheme="minorHAnsi" w:hAnsiTheme="minorHAnsi" w:cs="Calibri"/>
              </w:rPr>
            </w:pPr>
            <w:r w:rsidRPr="00693BC5">
              <w:rPr>
                <w:rFonts w:asciiTheme="minorHAnsi" w:hAnsiTheme="minorHAnsi" w:cs="Calibri"/>
              </w:rPr>
              <w:t>Measure(s) of Central Tendency</w:t>
            </w:r>
          </w:p>
        </w:tc>
        <w:tc>
          <w:tcPr>
            <w:tcW w:w="0" w:type="auto"/>
            <w:tcBorders>
              <w:top w:val="single" w:sz="8" w:space="0" w:color="000000"/>
              <w:left w:val="single" w:sz="8" w:space="0" w:color="000000"/>
              <w:bottom w:val="single" w:sz="8" w:space="0" w:color="000000"/>
              <w:right w:val="single" w:sz="8" w:space="0" w:color="000000"/>
            </w:tcBorders>
            <w:shd w:val="solid" w:color="DEEAF6" w:fill="DEEAF6"/>
            <w:tcMar>
              <w:top w:w="100" w:type="dxa"/>
              <w:left w:w="100" w:type="dxa"/>
              <w:bottom w:w="100" w:type="dxa"/>
              <w:right w:w="100" w:type="dxa"/>
            </w:tcMar>
          </w:tcPr>
          <w:p w14:paraId="77FFD3C6" w14:textId="77777777" w:rsidR="00A77B3E" w:rsidRPr="00693BC5" w:rsidRDefault="003456CA" w:rsidP="00BA3EE0">
            <w:pPr>
              <w:widowControl w:val="0"/>
              <w:jc w:val="center"/>
              <w:rPr>
                <w:rFonts w:asciiTheme="minorHAnsi" w:hAnsiTheme="minorHAnsi" w:cs="Calibri"/>
              </w:rPr>
            </w:pPr>
            <w:r w:rsidRPr="00693BC5">
              <w:rPr>
                <w:rFonts w:asciiTheme="minorHAnsi" w:hAnsiTheme="minorHAnsi" w:cs="Calibri"/>
              </w:rPr>
              <w:t>Measure(s) of Dispersion</w:t>
            </w:r>
          </w:p>
        </w:tc>
      </w:tr>
      <w:tr w:rsidR="00A77B3E" w:rsidRPr="00693BC5" w14:paraId="318A49F7"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FEC917C" w14:textId="1EFF863C" w:rsidR="00A77B3E" w:rsidRPr="00693BC5" w:rsidRDefault="003456CA" w:rsidP="00BA3EE0">
            <w:pPr>
              <w:widowControl w:val="0"/>
              <w:rPr>
                <w:rFonts w:asciiTheme="minorHAnsi" w:hAnsiTheme="minorHAnsi" w:cs="Calibri"/>
              </w:rPr>
            </w:pPr>
            <w:r w:rsidRPr="00693BC5">
              <w:rPr>
                <w:rFonts w:asciiTheme="minorHAnsi" w:hAnsiTheme="minorHAnsi" w:cs="Calibri"/>
              </w:rPr>
              <w:t xml:space="preserve">Variable: </w:t>
            </w:r>
            <w:r w:rsidR="00F94674">
              <w:rPr>
                <w:rFonts w:asciiTheme="minorHAnsi" w:hAnsiTheme="minorHAnsi" w:cs="Calibri"/>
              </w:rPr>
              <w:t>Marital Status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1961A03" w14:textId="25789C4E" w:rsidR="00A77B3E" w:rsidRPr="00693BC5" w:rsidRDefault="00F94674" w:rsidP="00BA3EE0">
            <w:pPr>
              <w:widowControl w:val="0"/>
              <w:rPr>
                <w:rFonts w:asciiTheme="minorHAnsi" w:hAnsiTheme="minorHAnsi" w:cs="Calibri"/>
              </w:rPr>
            </w:pPr>
            <w:r>
              <w:rPr>
                <w:rFonts w:asciiTheme="minorHAnsi" w:hAnsiTheme="minorHAnsi" w:cs="Calibri"/>
              </w:rPr>
              <w:t>30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670C85F" w14:textId="5B0A3A8A" w:rsidR="00A77B3E" w:rsidRPr="00693BC5" w:rsidRDefault="006C3145" w:rsidP="00BA3EE0">
            <w:pPr>
              <w:widowControl w:val="0"/>
              <w:rPr>
                <w:rFonts w:asciiTheme="minorHAnsi" w:hAnsiTheme="minorHAnsi" w:cs="Calibri"/>
              </w:rPr>
            </w:pPr>
            <w:r>
              <w:rPr>
                <w:rFonts w:asciiTheme="minorHAnsi" w:hAnsiTheme="minorHAnsi" w:cs="Calibri"/>
              </w:rPr>
              <w:t>Mode</w:t>
            </w:r>
            <w:r w:rsidR="002B7BE3">
              <w:rPr>
                <w:rFonts w:asciiTheme="minorHAnsi" w:hAnsiTheme="minorHAnsi" w:cs="Calibri"/>
              </w:rPr>
              <w: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FC3B1D7" w14:textId="60E0D56C" w:rsidR="00A77B3E" w:rsidRPr="00693BC5" w:rsidRDefault="002B7BE3" w:rsidP="00BA3EE0">
            <w:pPr>
              <w:widowControl w:val="0"/>
              <w:rPr>
                <w:rFonts w:asciiTheme="minorHAnsi" w:hAnsiTheme="minorHAnsi" w:cs="Calibri"/>
              </w:rPr>
            </w:pPr>
            <w:r>
              <w:rPr>
                <w:rFonts w:asciiTheme="minorHAnsi" w:hAnsiTheme="minorHAnsi" w:cs="Calibri"/>
              </w:rPr>
              <w:t xml:space="preserve">       -</w:t>
            </w:r>
          </w:p>
        </w:tc>
      </w:tr>
    </w:tbl>
    <w:p w14:paraId="21445FCD" w14:textId="77777777" w:rsidR="00A77B3E" w:rsidRPr="00693BC5" w:rsidRDefault="00A77B3E" w:rsidP="00BA3EE0">
      <w:pPr>
        <w:rPr>
          <w:rFonts w:asciiTheme="minorHAnsi" w:hAnsiTheme="minorHAnsi" w:cs="Calibri"/>
          <w:b/>
          <w:bCs/>
        </w:rPr>
      </w:pPr>
    </w:p>
    <w:p w14:paraId="571BF17F" w14:textId="77777777" w:rsidR="00A77B3E" w:rsidRPr="00693BC5" w:rsidRDefault="003456CA" w:rsidP="00BA3EE0">
      <w:pPr>
        <w:rPr>
          <w:rFonts w:asciiTheme="minorHAnsi" w:hAnsiTheme="minorHAnsi" w:cs="Calibri"/>
          <w:b/>
          <w:bCs/>
        </w:rPr>
      </w:pPr>
      <w:r w:rsidRPr="00693BC5">
        <w:rPr>
          <w:rFonts w:asciiTheme="minorHAnsi" w:hAnsiTheme="minorHAnsi" w:cs="Calibri"/>
          <w:b/>
          <w:bCs/>
        </w:rPr>
        <w:t>Graph and/or Table.</w:t>
      </w:r>
    </w:p>
    <w:p w14:paraId="51ECDF0F" w14:textId="1D8431EA" w:rsidR="00CB551C" w:rsidRDefault="003456CA" w:rsidP="00BA3EE0">
      <w:pPr>
        <w:rPr>
          <w:rFonts w:asciiTheme="minorHAnsi" w:hAnsiTheme="minorHAnsi" w:cs="Calibri"/>
        </w:rPr>
      </w:pPr>
      <w:r w:rsidRPr="00693BC5">
        <w:rPr>
          <w:rFonts w:asciiTheme="minorHAnsi" w:hAnsiTheme="minorHAnsi" w:cs="Calibri"/>
        </w:rPr>
        <w:t xml:space="preserve"> (Place Graph or Table Here)</w:t>
      </w:r>
    </w:p>
    <w:p w14:paraId="737B924E" w14:textId="77777777" w:rsidR="00CB551C" w:rsidRDefault="00CB551C" w:rsidP="00BA3EE0">
      <w:pPr>
        <w:rPr>
          <w:rFonts w:asciiTheme="minorHAnsi" w:hAnsiTheme="minorHAnsi" w:cs="Calibri"/>
        </w:rPr>
      </w:pPr>
    </w:p>
    <w:p w14:paraId="4320BAA9" w14:textId="60A107EC" w:rsidR="00CB551C" w:rsidRDefault="00CB551C" w:rsidP="00BA3EE0">
      <w:pPr>
        <w:rPr>
          <w:rFonts w:asciiTheme="minorHAnsi" w:hAnsiTheme="minorHAnsi" w:cs="Calibri"/>
          <w:b/>
          <w:bCs/>
        </w:rPr>
      </w:pPr>
      <w:r>
        <w:rPr>
          <w:rFonts w:asciiTheme="minorHAnsi" w:hAnsiTheme="minorHAnsi" w:cs="Calibri"/>
          <w:b/>
          <w:bCs/>
        </w:rPr>
        <w:t>Frequency Table</w:t>
      </w:r>
    </w:p>
    <w:p w14:paraId="1CB9C340" w14:textId="77777777" w:rsidR="00CB551C" w:rsidRPr="00CB551C" w:rsidRDefault="00CB551C" w:rsidP="00BA3EE0">
      <w:pPr>
        <w:rPr>
          <w:rFonts w:asciiTheme="minorHAnsi" w:hAnsiTheme="minorHAnsi" w:cs="Calibri"/>
          <w:b/>
          <w:bCs/>
        </w:rPr>
      </w:pPr>
    </w:p>
    <w:tbl>
      <w:tblPr>
        <w:tblW w:w="3996" w:type="dxa"/>
        <w:tblInd w:w="108" w:type="dxa"/>
        <w:tblLook w:val="04A0" w:firstRow="1" w:lastRow="0" w:firstColumn="1" w:lastColumn="0" w:noHBand="0" w:noVBand="1"/>
      </w:tblPr>
      <w:tblGrid>
        <w:gridCol w:w="1660"/>
        <w:gridCol w:w="1168"/>
        <w:gridCol w:w="1168"/>
      </w:tblGrid>
      <w:tr w:rsidR="00CB551C" w:rsidRPr="006C3145" w14:paraId="1DA7F1A0" w14:textId="4F9051EF" w:rsidTr="00CB551C">
        <w:trPr>
          <w:trHeight w:val="300"/>
        </w:trPr>
        <w:tc>
          <w:tcPr>
            <w:tcW w:w="1660" w:type="dxa"/>
            <w:tcBorders>
              <w:top w:val="nil"/>
              <w:left w:val="nil"/>
              <w:bottom w:val="single" w:sz="4" w:space="0" w:color="8EA9DB"/>
              <w:right w:val="nil"/>
            </w:tcBorders>
            <w:shd w:val="clear" w:color="D9E1F2" w:fill="D9E1F2"/>
            <w:noWrap/>
            <w:vAlign w:val="bottom"/>
            <w:hideMark/>
          </w:tcPr>
          <w:p w14:paraId="5285958E" w14:textId="77777777" w:rsidR="00CB551C" w:rsidRPr="006C3145" w:rsidRDefault="00CB551C" w:rsidP="006C3145">
            <w:pPr>
              <w:spacing w:line="240" w:lineRule="auto"/>
              <w:rPr>
                <w:rFonts w:ascii="Calibri" w:hAnsi="Calibri" w:cs="Calibri"/>
                <w:b/>
                <w:bCs/>
                <w:lang/>
              </w:rPr>
            </w:pPr>
            <w:r w:rsidRPr="006C3145">
              <w:rPr>
                <w:rFonts w:ascii="Calibri" w:hAnsi="Calibri" w:cs="Calibri"/>
                <w:b/>
                <w:bCs/>
                <w:lang/>
              </w:rPr>
              <w:t>Marital Status</w:t>
            </w:r>
          </w:p>
        </w:tc>
        <w:tc>
          <w:tcPr>
            <w:tcW w:w="1168" w:type="dxa"/>
            <w:tcBorders>
              <w:top w:val="nil"/>
              <w:left w:val="nil"/>
              <w:bottom w:val="single" w:sz="4" w:space="0" w:color="8EA9DB"/>
              <w:right w:val="nil"/>
            </w:tcBorders>
            <w:shd w:val="clear" w:color="D9E1F2" w:fill="D9E1F2"/>
            <w:noWrap/>
            <w:vAlign w:val="bottom"/>
            <w:hideMark/>
          </w:tcPr>
          <w:p w14:paraId="69C74B7D" w14:textId="77777777" w:rsidR="00CB551C" w:rsidRPr="006C3145" w:rsidRDefault="00CB551C" w:rsidP="006C3145">
            <w:pPr>
              <w:spacing w:line="240" w:lineRule="auto"/>
              <w:rPr>
                <w:rFonts w:ascii="Calibri" w:hAnsi="Calibri" w:cs="Calibri"/>
                <w:b/>
                <w:bCs/>
                <w:lang/>
              </w:rPr>
            </w:pPr>
            <w:r w:rsidRPr="006C3145">
              <w:rPr>
                <w:rFonts w:ascii="Calibri" w:hAnsi="Calibri" w:cs="Calibri"/>
                <w:b/>
                <w:bCs/>
                <w:lang/>
              </w:rPr>
              <w:t>Frequency</w:t>
            </w:r>
          </w:p>
        </w:tc>
        <w:tc>
          <w:tcPr>
            <w:tcW w:w="1168" w:type="dxa"/>
            <w:tcBorders>
              <w:top w:val="nil"/>
              <w:left w:val="nil"/>
              <w:bottom w:val="single" w:sz="4" w:space="0" w:color="8EA9DB"/>
              <w:right w:val="nil"/>
            </w:tcBorders>
            <w:shd w:val="clear" w:color="D9E1F2" w:fill="D9E1F2"/>
          </w:tcPr>
          <w:p w14:paraId="6EA40EAB" w14:textId="77777777" w:rsidR="00CB551C" w:rsidRPr="006C3145" w:rsidRDefault="00CB551C" w:rsidP="006C3145">
            <w:pPr>
              <w:spacing w:line="240" w:lineRule="auto"/>
              <w:rPr>
                <w:rFonts w:ascii="Calibri" w:hAnsi="Calibri" w:cs="Calibri"/>
                <w:b/>
                <w:bCs/>
                <w:lang/>
              </w:rPr>
            </w:pPr>
          </w:p>
        </w:tc>
      </w:tr>
      <w:tr w:rsidR="00CB551C" w:rsidRPr="006C3145" w14:paraId="05E13057" w14:textId="26D3B5F3" w:rsidTr="00CB551C">
        <w:trPr>
          <w:trHeight w:val="300"/>
        </w:trPr>
        <w:tc>
          <w:tcPr>
            <w:tcW w:w="1660" w:type="dxa"/>
            <w:tcBorders>
              <w:top w:val="nil"/>
              <w:left w:val="nil"/>
              <w:bottom w:val="nil"/>
              <w:right w:val="nil"/>
            </w:tcBorders>
            <w:shd w:val="clear" w:color="auto" w:fill="auto"/>
            <w:noWrap/>
            <w:vAlign w:val="bottom"/>
            <w:hideMark/>
          </w:tcPr>
          <w:p w14:paraId="4EED3A3A" w14:textId="77777777" w:rsidR="00CB551C" w:rsidRPr="006C3145" w:rsidRDefault="00CB551C" w:rsidP="006C3145">
            <w:pPr>
              <w:spacing w:line="240" w:lineRule="auto"/>
              <w:rPr>
                <w:rFonts w:ascii="Calibri" w:hAnsi="Calibri" w:cs="Calibri"/>
                <w:lang/>
              </w:rPr>
            </w:pPr>
            <w:r w:rsidRPr="006C3145">
              <w:rPr>
                <w:rFonts w:ascii="Calibri" w:hAnsi="Calibri" w:cs="Calibri"/>
                <w:lang/>
              </w:rPr>
              <w:t>Married</w:t>
            </w:r>
          </w:p>
        </w:tc>
        <w:tc>
          <w:tcPr>
            <w:tcW w:w="1168" w:type="dxa"/>
            <w:tcBorders>
              <w:top w:val="nil"/>
              <w:left w:val="nil"/>
              <w:bottom w:val="nil"/>
              <w:right w:val="nil"/>
            </w:tcBorders>
            <w:shd w:val="clear" w:color="auto" w:fill="auto"/>
            <w:noWrap/>
            <w:vAlign w:val="bottom"/>
            <w:hideMark/>
          </w:tcPr>
          <w:p w14:paraId="7DDF9843" w14:textId="77777777" w:rsidR="00CB551C" w:rsidRPr="006C3145" w:rsidRDefault="00CB551C" w:rsidP="006C3145">
            <w:pPr>
              <w:spacing w:line="240" w:lineRule="auto"/>
              <w:jc w:val="right"/>
              <w:rPr>
                <w:rFonts w:ascii="Calibri" w:hAnsi="Calibri" w:cs="Calibri"/>
                <w:lang/>
              </w:rPr>
            </w:pPr>
            <w:r w:rsidRPr="006C3145">
              <w:rPr>
                <w:rFonts w:ascii="Calibri" w:hAnsi="Calibri" w:cs="Calibri"/>
                <w:lang/>
              </w:rPr>
              <w:t>15</w:t>
            </w:r>
          </w:p>
        </w:tc>
        <w:tc>
          <w:tcPr>
            <w:tcW w:w="1168" w:type="dxa"/>
            <w:tcBorders>
              <w:top w:val="nil"/>
              <w:left w:val="nil"/>
              <w:bottom w:val="nil"/>
              <w:right w:val="nil"/>
            </w:tcBorders>
          </w:tcPr>
          <w:p w14:paraId="22F8009F" w14:textId="77777777" w:rsidR="00CB551C" w:rsidRPr="006C3145" w:rsidRDefault="00CB551C" w:rsidP="006C3145">
            <w:pPr>
              <w:spacing w:line="240" w:lineRule="auto"/>
              <w:jc w:val="right"/>
              <w:rPr>
                <w:rFonts w:ascii="Calibri" w:hAnsi="Calibri" w:cs="Calibri"/>
                <w:lang/>
              </w:rPr>
            </w:pPr>
          </w:p>
        </w:tc>
      </w:tr>
      <w:tr w:rsidR="00CB551C" w:rsidRPr="006C3145" w14:paraId="2AB0FF0B" w14:textId="1F3CA955" w:rsidTr="00CB551C">
        <w:trPr>
          <w:trHeight w:val="300"/>
        </w:trPr>
        <w:tc>
          <w:tcPr>
            <w:tcW w:w="1660" w:type="dxa"/>
            <w:tcBorders>
              <w:top w:val="nil"/>
              <w:left w:val="nil"/>
              <w:bottom w:val="nil"/>
              <w:right w:val="nil"/>
            </w:tcBorders>
            <w:shd w:val="clear" w:color="auto" w:fill="auto"/>
            <w:noWrap/>
            <w:vAlign w:val="bottom"/>
            <w:hideMark/>
          </w:tcPr>
          <w:p w14:paraId="2B081F99" w14:textId="77777777" w:rsidR="00CB551C" w:rsidRPr="006C3145" w:rsidRDefault="00CB551C" w:rsidP="006C3145">
            <w:pPr>
              <w:spacing w:line="240" w:lineRule="auto"/>
              <w:rPr>
                <w:rFonts w:ascii="Calibri" w:hAnsi="Calibri" w:cs="Calibri"/>
                <w:lang/>
              </w:rPr>
            </w:pPr>
            <w:r w:rsidRPr="006C3145">
              <w:rPr>
                <w:rFonts w:ascii="Calibri" w:hAnsi="Calibri" w:cs="Calibri"/>
                <w:lang/>
              </w:rPr>
              <w:t>Not Married</w:t>
            </w:r>
          </w:p>
        </w:tc>
        <w:tc>
          <w:tcPr>
            <w:tcW w:w="1168" w:type="dxa"/>
            <w:tcBorders>
              <w:top w:val="nil"/>
              <w:left w:val="nil"/>
              <w:bottom w:val="nil"/>
              <w:right w:val="nil"/>
            </w:tcBorders>
            <w:shd w:val="clear" w:color="auto" w:fill="auto"/>
            <w:noWrap/>
            <w:vAlign w:val="bottom"/>
            <w:hideMark/>
          </w:tcPr>
          <w:p w14:paraId="71B0E794" w14:textId="77777777" w:rsidR="00CB551C" w:rsidRPr="006C3145" w:rsidRDefault="00CB551C" w:rsidP="006C3145">
            <w:pPr>
              <w:spacing w:line="240" w:lineRule="auto"/>
              <w:jc w:val="right"/>
              <w:rPr>
                <w:rFonts w:ascii="Calibri" w:hAnsi="Calibri" w:cs="Calibri"/>
                <w:lang/>
              </w:rPr>
            </w:pPr>
            <w:r w:rsidRPr="006C3145">
              <w:rPr>
                <w:rFonts w:ascii="Calibri" w:hAnsi="Calibri" w:cs="Calibri"/>
                <w:lang/>
              </w:rPr>
              <w:t>15</w:t>
            </w:r>
          </w:p>
        </w:tc>
        <w:tc>
          <w:tcPr>
            <w:tcW w:w="1168" w:type="dxa"/>
            <w:tcBorders>
              <w:top w:val="nil"/>
              <w:left w:val="nil"/>
              <w:bottom w:val="nil"/>
              <w:right w:val="nil"/>
            </w:tcBorders>
          </w:tcPr>
          <w:p w14:paraId="7538E5FC" w14:textId="77777777" w:rsidR="00CB551C" w:rsidRPr="006C3145" w:rsidRDefault="00CB551C" w:rsidP="006C3145">
            <w:pPr>
              <w:spacing w:line="240" w:lineRule="auto"/>
              <w:jc w:val="right"/>
              <w:rPr>
                <w:rFonts w:ascii="Calibri" w:hAnsi="Calibri" w:cs="Calibri"/>
                <w:lang/>
              </w:rPr>
            </w:pPr>
          </w:p>
        </w:tc>
      </w:tr>
      <w:tr w:rsidR="00CB551C" w:rsidRPr="006C3145" w14:paraId="34AE7C2E" w14:textId="22DBF906" w:rsidTr="00CB551C">
        <w:trPr>
          <w:trHeight w:val="300"/>
        </w:trPr>
        <w:tc>
          <w:tcPr>
            <w:tcW w:w="1660" w:type="dxa"/>
            <w:tcBorders>
              <w:top w:val="single" w:sz="4" w:space="0" w:color="8EA9DB"/>
              <w:left w:val="nil"/>
              <w:bottom w:val="nil"/>
              <w:right w:val="nil"/>
            </w:tcBorders>
            <w:shd w:val="clear" w:color="D9E1F2" w:fill="D9E1F2"/>
            <w:noWrap/>
            <w:vAlign w:val="bottom"/>
            <w:hideMark/>
          </w:tcPr>
          <w:p w14:paraId="63352096" w14:textId="77777777" w:rsidR="00CB551C" w:rsidRPr="006C3145" w:rsidRDefault="00CB551C" w:rsidP="006C3145">
            <w:pPr>
              <w:spacing w:line="240" w:lineRule="auto"/>
              <w:rPr>
                <w:rFonts w:ascii="Calibri" w:hAnsi="Calibri" w:cs="Calibri"/>
                <w:b/>
                <w:bCs/>
                <w:lang/>
              </w:rPr>
            </w:pPr>
            <w:r w:rsidRPr="006C3145">
              <w:rPr>
                <w:rFonts w:ascii="Calibri" w:hAnsi="Calibri" w:cs="Calibri"/>
                <w:b/>
                <w:bCs/>
                <w:lang/>
              </w:rPr>
              <w:t>Grand Total</w:t>
            </w:r>
          </w:p>
        </w:tc>
        <w:tc>
          <w:tcPr>
            <w:tcW w:w="1168" w:type="dxa"/>
            <w:tcBorders>
              <w:top w:val="single" w:sz="4" w:space="0" w:color="8EA9DB"/>
              <w:left w:val="nil"/>
              <w:bottom w:val="nil"/>
              <w:right w:val="nil"/>
            </w:tcBorders>
            <w:shd w:val="clear" w:color="D9E1F2" w:fill="D9E1F2"/>
            <w:noWrap/>
            <w:vAlign w:val="bottom"/>
            <w:hideMark/>
          </w:tcPr>
          <w:p w14:paraId="0830014C" w14:textId="77777777" w:rsidR="00CB551C" w:rsidRPr="006C3145" w:rsidRDefault="00CB551C" w:rsidP="006C3145">
            <w:pPr>
              <w:spacing w:line="240" w:lineRule="auto"/>
              <w:jc w:val="right"/>
              <w:rPr>
                <w:rFonts w:ascii="Calibri" w:hAnsi="Calibri" w:cs="Calibri"/>
                <w:b/>
                <w:bCs/>
                <w:lang/>
              </w:rPr>
            </w:pPr>
            <w:r w:rsidRPr="006C3145">
              <w:rPr>
                <w:rFonts w:ascii="Calibri" w:hAnsi="Calibri" w:cs="Calibri"/>
                <w:b/>
                <w:bCs/>
                <w:lang/>
              </w:rPr>
              <w:t>30</w:t>
            </w:r>
          </w:p>
        </w:tc>
        <w:tc>
          <w:tcPr>
            <w:tcW w:w="1168" w:type="dxa"/>
            <w:tcBorders>
              <w:top w:val="single" w:sz="4" w:space="0" w:color="8EA9DB"/>
              <w:left w:val="nil"/>
              <w:bottom w:val="nil"/>
              <w:right w:val="nil"/>
            </w:tcBorders>
            <w:shd w:val="clear" w:color="D9E1F2" w:fill="D9E1F2"/>
          </w:tcPr>
          <w:p w14:paraId="6BED140C" w14:textId="77777777" w:rsidR="00CB551C" w:rsidRPr="006C3145" w:rsidRDefault="00CB551C" w:rsidP="006C3145">
            <w:pPr>
              <w:spacing w:line="240" w:lineRule="auto"/>
              <w:jc w:val="right"/>
              <w:rPr>
                <w:rFonts w:ascii="Calibri" w:hAnsi="Calibri" w:cs="Calibri"/>
                <w:b/>
                <w:bCs/>
                <w:lang/>
              </w:rPr>
            </w:pPr>
          </w:p>
        </w:tc>
      </w:tr>
    </w:tbl>
    <w:p w14:paraId="660C6D8D" w14:textId="12AE05B8" w:rsidR="00A77B3E" w:rsidRPr="00693BC5" w:rsidRDefault="00A77B3E" w:rsidP="00BA3EE0">
      <w:pPr>
        <w:rPr>
          <w:rFonts w:asciiTheme="minorHAnsi" w:hAnsiTheme="minorHAnsi" w:cs="Calibri"/>
        </w:rPr>
      </w:pPr>
    </w:p>
    <w:p w14:paraId="05D3A0F4" w14:textId="77777777" w:rsidR="00BA3EE0" w:rsidRDefault="00BA3EE0" w:rsidP="00BA3EE0">
      <w:pPr>
        <w:rPr>
          <w:rFonts w:asciiTheme="minorHAnsi" w:hAnsiTheme="minorHAnsi" w:cs="Calibri"/>
          <w:b/>
          <w:bCs/>
        </w:rPr>
      </w:pPr>
    </w:p>
    <w:p w14:paraId="22D2653E" w14:textId="77777777" w:rsidR="00A77B3E" w:rsidRPr="00693BC5" w:rsidRDefault="003456CA" w:rsidP="00BA3EE0">
      <w:pPr>
        <w:rPr>
          <w:rFonts w:asciiTheme="minorHAnsi" w:hAnsiTheme="minorHAnsi" w:cs="Calibri"/>
          <w:b/>
          <w:bCs/>
        </w:rPr>
      </w:pPr>
      <w:r w:rsidRPr="00693BC5">
        <w:rPr>
          <w:rFonts w:asciiTheme="minorHAnsi" w:hAnsiTheme="minorHAnsi" w:cs="Calibri"/>
          <w:b/>
          <w:bCs/>
        </w:rPr>
        <w:t>Description of Findings.</w:t>
      </w:r>
    </w:p>
    <w:p w14:paraId="7C82C2A1" w14:textId="7B5ED962" w:rsidR="00A77B3E" w:rsidRPr="00CB551C" w:rsidRDefault="00CB551C" w:rsidP="00BA3EE0">
      <w:pPr>
        <w:rPr>
          <w:rFonts w:asciiTheme="minorHAnsi" w:hAnsiTheme="minorHAnsi" w:cs="Calibri"/>
        </w:rPr>
      </w:pPr>
      <w:r>
        <w:rPr>
          <w:rFonts w:asciiTheme="minorHAnsi" w:hAnsiTheme="minorHAnsi" w:cs="Calibri"/>
        </w:rPr>
        <w:t>Mode shows the values or inputs that are most repeated. Since the number of individuals that are married is 15 which is equal to those not married, the data has no mode. This is also illustrated in the frequency table. The number of those married is 15 which is equal to those not married of 15.</w:t>
      </w:r>
    </w:p>
    <w:p w14:paraId="3F7182CA" w14:textId="77777777" w:rsidR="00BA3EE0" w:rsidRDefault="00BA3EE0" w:rsidP="00BA3EE0">
      <w:pPr>
        <w:rPr>
          <w:rFonts w:asciiTheme="minorHAnsi" w:hAnsiTheme="minorHAnsi" w:cs="Calibri"/>
          <w:b/>
          <w:bCs/>
          <w:sz w:val="24"/>
          <w:szCs w:val="24"/>
        </w:rPr>
      </w:pPr>
    </w:p>
    <w:p w14:paraId="00B3533B" w14:textId="77777777" w:rsidR="00A77B3E" w:rsidRPr="00693BC5" w:rsidRDefault="003456CA" w:rsidP="00BA3EE0">
      <w:pPr>
        <w:rPr>
          <w:rFonts w:asciiTheme="minorHAnsi" w:hAnsiTheme="minorHAnsi" w:cs="Calibri"/>
          <w:b/>
          <w:bCs/>
          <w:sz w:val="24"/>
          <w:szCs w:val="24"/>
        </w:rPr>
      </w:pPr>
      <w:r w:rsidRPr="00693BC5">
        <w:rPr>
          <w:rFonts w:asciiTheme="minorHAnsi" w:hAnsiTheme="minorHAnsi" w:cs="Calibri"/>
          <w:b/>
          <w:bCs/>
          <w:sz w:val="24"/>
          <w:szCs w:val="24"/>
        </w:rPr>
        <w:t>Variable 3: (Fill in name of variable)</w:t>
      </w:r>
    </w:p>
    <w:p w14:paraId="7A8CBBB9" w14:textId="77777777" w:rsidR="00BA3EE0" w:rsidRDefault="00BA3EE0" w:rsidP="00BA3EE0">
      <w:pPr>
        <w:rPr>
          <w:rFonts w:asciiTheme="minorHAnsi" w:hAnsiTheme="minorHAnsi" w:cs="Calibri"/>
          <w:b/>
          <w:bCs/>
        </w:rPr>
      </w:pPr>
    </w:p>
    <w:p w14:paraId="040A9861" w14:textId="77777777" w:rsidR="00A77B3E" w:rsidRPr="00693BC5" w:rsidRDefault="003456CA" w:rsidP="00BA3EE0">
      <w:pPr>
        <w:rPr>
          <w:rFonts w:asciiTheme="minorHAnsi" w:hAnsiTheme="minorHAnsi" w:cs="Calibri"/>
          <w:b/>
          <w:bCs/>
        </w:rPr>
      </w:pPr>
      <w:r w:rsidRPr="00693BC5">
        <w:rPr>
          <w:rFonts w:asciiTheme="minorHAnsi" w:hAnsiTheme="minorHAnsi" w:cs="Calibri"/>
          <w:b/>
          <w:bCs/>
        </w:rPr>
        <w:t>Numerical Summary.</w:t>
      </w:r>
    </w:p>
    <w:p w14:paraId="25847D1C" w14:textId="77777777" w:rsidR="00A77B3E" w:rsidRPr="00693BC5" w:rsidRDefault="003456CA" w:rsidP="00BA3EE0">
      <w:pPr>
        <w:rPr>
          <w:rFonts w:asciiTheme="minorHAnsi" w:hAnsiTheme="minorHAnsi" w:cs="Calibri"/>
          <w:b/>
          <w:bCs/>
        </w:rPr>
      </w:pPr>
      <w:r w:rsidRPr="00693BC5">
        <w:rPr>
          <w:rFonts w:asciiTheme="minorHAnsi" w:hAnsiTheme="minorHAnsi" w:cs="Calibri"/>
          <w:b/>
          <w:bCs/>
        </w:rPr>
        <w:t>Table 4. Descriptive Analysis for Variable 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72"/>
        <w:gridCol w:w="499"/>
        <w:gridCol w:w="3601"/>
        <w:gridCol w:w="2868"/>
      </w:tblGrid>
      <w:tr w:rsidR="00A77B3E" w:rsidRPr="00693BC5" w14:paraId="56D1ABF1" w14:textId="77777777">
        <w:tc>
          <w:tcPr>
            <w:tcW w:w="0" w:type="auto"/>
            <w:tcBorders>
              <w:top w:val="single" w:sz="8" w:space="0" w:color="000000"/>
              <w:left w:val="single" w:sz="8" w:space="0" w:color="000000"/>
              <w:bottom w:val="single" w:sz="8" w:space="0" w:color="000000"/>
              <w:right w:val="single" w:sz="8" w:space="0" w:color="000000"/>
            </w:tcBorders>
            <w:shd w:val="solid" w:color="DEEAF6" w:fill="DEEAF6"/>
            <w:tcMar>
              <w:top w:w="100" w:type="dxa"/>
              <w:left w:w="100" w:type="dxa"/>
              <w:bottom w:w="100" w:type="dxa"/>
              <w:right w:w="100" w:type="dxa"/>
            </w:tcMar>
          </w:tcPr>
          <w:p w14:paraId="66C053AA" w14:textId="77777777" w:rsidR="00A77B3E" w:rsidRPr="00693BC5" w:rsidRDefault="003456CA" w:rsidP="00BA3EE0">
            <w:pPr>
              <w:widowControl w:val="0"/>
              <w:jc w:val="center"/>
              <w:rPr>
                <w:rFonts w:asciiTheme="minorHAnsi" w:hAnsiTheme="minorHAnsi" w:cs="Calibri"/>
              </w:rPr>
            </w:pPr>
            <w:r w:rsidRPr="00693BC5">
              <w:rPr>
                <w:rFonts w:asciiTheme="minorHAnsi" w:hAnsiTheme="minorHAnsi" w:cs="Calibri"/>
                <w:b/>
                <w:bCs/>
              </w:rPr>
              <w:t>Variable</w:t>
            </w:r>
          </w:p>
        </w:tc>
        <w:tc>
          <w:tcPr>
            <w:tcW w:w="0" w:type="auto"/>
            <w:tcBorders>
              <w:top w:val="single" w:sz="8" w:space="0" w:color="000000"/>
              <w:left w:val="single" w:sz="8" w:space="0" w:color="000000"/>
              <w:bottom w:val="single" w:sz="8" w:space="0" w:color="000000"/>
              <w:right w:val="single" w:sz="8" w:space="0" w:color="000000"/>
            </w:tcBorders>
            <w:shd w:val="solid" w:color="DEEAF6" w:fill="DEEAF6"/>
            <w:tcMar>
              <w:top w:w="100" w:type="dxa"/>
              <w:left w:w="100" w:type="dxa"/>
              <w:bottom w:w="100" w:type="dxa"/>
              <w:right w:w="100" w:type="dxa"/>
            </w:tcMar>
          </w:tcPr>
          <w:p w14:paraId="7B569F4F" w14:textId="77777777" w:rsidR="00A77B3E" w:rsidRPr="00693BC5" w:rsidRDefault="003456CA" w:rsidP="00BA3EE0">
            <w:pPr>
              <w:widowControl w:val="0"/>
              <w:jc w:val="center"/>
              <w:rPr>
                <w:rFonts w:asciiTheme="minorHAnsi" w:hAnsiTheme="minorHAnsi" w:cs="Calibri"/>
              </w:rPr>
            </w:pPr>
            <w:r w:rsidRPr="00693BC5">
              <w:rPr>
                <w:rFonts w:asciiTheme="minorHAnsi" w:hAnsiTheme="minorHAnsi" w:cs="Calibri"/>
                <w:b/>
                <w:bCs/>
              </w:rPr>
              <w:t>n</w:t>
            </w:r>
          </w:p>
        </w:tc>
        <w:tc>
          <w:tcPr>
            <w:tcW w:w="0" w:type="auto"/>
            <w:tcBorders>
              <w:top w:val="single" w:sz="8" w:space="0" w:color="000000"/>
              <w:left w:val="single" w:sz="8" w:space="0" w:color="000000"/>
              <w:bottom w:val="single" w:sz="8" w:space="0" w:color="000000"/>
              <w:right w:val="single" w:sz="8" w:space="0" w:color="000000"/>
            </w:tcBorders>
            <w:shd w:val="solid" w:color="DEEAF6" w:fill="DEEAF6"/>
            <w:tcMar>
              <w:top w:w="100" w:type="dxa"/>
              <w:left w:w="100" w:type="dxa"/>
              <w:bottom w:w="100" w:type="dxa"/>
              <w:right w:w="100" w:type="dxa"/>
            </w:tcMar>
          </w:tcPr>
          <w:p w14:paraId="452A91E2" w14:textId="77777777" w:rsidR="00A77B3E" w:rsidRPr="00693BC5" w:rsidRDefault="003456CA" w:rsidP="00BA3EE0">
            <w:pPr>
              <w:widowControl w:val="0"/>
              <w:jc w:val="center"/>
              <w:rPr>
                <w:rFonts w:asciiTheme="minorHAnsi" w:hAnsiTheme="minorHAnsi" w:cs="Calibri"/>
              </w:rPr>
            </w:pPr>
            <w:r w:rsidRPr="00693BC5">
              <w:rPr>
                <w:rFonts w:asciiTheme="minorHAnsi" w:hAnsiTheme="minorHAnsi" w:cs="Calibri"/>
              </w:rPr>
              <w:t>Measure(s) of Central Tendency</w:t>
            </w:r>
          </w:p>
        </w:tc>
        <w:tc>
          <w:tcPr>
            <w:tcW w:w="0" w:type="auto"/>
            <w:tcBorders>
              <w:top w:val="single" w:sz="8" w:space="0" w:color="000000"/>
              <w:left w:val="single" w:sz="8" w:space="0" w:color="000000"/>
              <w:bottom w:val="single" w:sz="8" w:space="0" w:color="000000"/>
              <w:right w:val="single" w:sz="8" w:space="0" w:color="000000"/>
            </w:tcBorders>
            <w:shd w:val="solid" w:color="DEEAF6" w:fill="DEEAF6"/>
            <w:tcMar>
              <w:top w:w="100" w:type="dxa"/>
              <w:left w:w="100" w:type="dxa"/>
              <w:bottom w:w="100" w:type="dxa"/>
              <w:right w:w="100" w:type="dxa"/>
            </w:tcMar>
          </w:tcPr>
          <w:p w14:paraId="0D2B726E" w14:textId="77777777" w:rsidR="00A77B3E" w:rsidRPr="00693BC5" w:rsidRDefault="003456CA" w:rsidP="00BA3EE0">
            <w:pPr>
              <w:widowControl w:val="0"/>
              <w:jc w:val="center"/>
              <w:rPr>
                <w:rFonts w:asciiTheme="minorHAnsi" w:hAnsiTheme="minorHAnsi" w:cs="Calibri"/>
              </w:rPr>
            </w:pPr>
            <w:r w:rsidRPr="00693BC5">
              <w:rPr>
                <w:rFonts w:asciiTheme="minorHAnsi" w:hAnsiTheme="minorHAnsi" w:cs="Calibri"/>
              </w:rPr>
              <w:t>Measure(s) of Dispersion</w:t>
            </w:r>
          </w:p>
        </w:tc>
      </w:tr>
      <w:tr w:rsidR="00A77B3E" w:rsidRPr="00693BC5" w14:paraId="3EDFCF95"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4BE2F6A" w14:textId="1A9813DA" w:rsidR="00A77B3E" w:rsidRPr="00693BC5" w:rsidRDefault="003456CA" w:rsidP="00BA3EE0">
            <w:pPr>
              <w:widowControl w:val="0"/>
              <w:rPr>
                <w:rFonts w:asciiTheme="minorHAnsi" w:hAnsiTheme="minorHAnsi" w:cs="Calibri"/>
              </w:rPr>
            </w:pPr>
            <w:r w:rsidRPr="00693BC5">
              <w:rPr>
                <w:rFonts w:asciiTheme="minorHAnsi" w:hAnsiTheme="minorHAnsi" w:cs="Calibri"/>
              </w:rPr>
              <w:t xml:space="preserve">Variable: </w:t>
            </w:r>
            <w:r w:rsidR="001E59E2">
              <w:rPr>
                <w:rFonts w:asciiTheme="minorHAnsi" w:hAnsiTheme="minorHAnsi" w:cs="Calibri"/>
              </w:rPr>
              <w:t>Family size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F2DE0CE" w14:textId="0D67ED9D" w:rsidR="00A77B3E" w:rsidRPr="00693BC5" w:rsidRDefault="001E59E2" w:rsidP="00BA3EE0">
            <w:pPr>
              <w:widowControl w:val="0"/>
              <w:rPr>
                <w:rFonts w:asciiTheme="minorHAnsi" w:hAnsiTheme="minorHAnsi" w:cs="Calibri"/>
              </w:rPr>
            </w:pPr>
            <w:r>
              <w:rPr>
                <w:rFonts w:asciiTheme="minorHAnsi" w:hAnsiTheme="minorHAnsi" w:cs="Calibri"/>
              </w:rPr>
              <w:t>30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BACDCD3" w14:textId="5AD875B1" w:rsidR="001E59E2" w:rsidRDefault="001E59E2" w:rsidP="001E59E2">
            <w:pPr>
              <w:widowControl w:val="0"/>
              <w:rPr>
                <w:rFonts w:ascii="Calibri" w:hAnsi="Calibri" w:cs="Calibri"/>
                <w:lang/>
              </w:rPr>
            </w:pPr>
            <w:r>
              <w:rPr>
                <w:rFonts w:asciiTheme="minorHAnsi" w:hAnsiTheme="minorHAnsi" w:cs="Calibri"/>
              </w:rPr>
              <w:t xml:space="preserve">Mean = </w:t>
            </w:r>
            <w:r>
              <w:rPr>
                <w:rFonts w:ascii="Calibri" w:hAnsi="Calibri" w:cs="Calibri"/>
              </w:rPr>
              <w:t xml:space="preserve">3.2 </w:t>
            </w:r>
            <w:r w:rsidRPr="001E59E2">
              <w:rPr>
                <w:color w:val="222222"/>
                <w:shd w:val="clear" w:color="auto" w:fill="FFFFFF"/>
              </w:rPr>
              <w:t>≈ 3</w:t>
            </w:r>
          </w:p>
          <w:p w14:paraId="2E161CDF" w14:textId="06C991AD" w:rsidR="00A77B3E" w:rsidRPr="00693BC5" w:rsidRDefault="00A77B3E" w:rsidP="00BA3EE0">
            <w:pPr>
              <w:widowControl w:val="0"/>
              <w:rPr>
                <w:rFonts w:asciiTheme="minorHAnsi" w:hAnsiTheme="minorHAnsi" w:cs="Calibri"/>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8832E12" w14:textId="03AB6F97" w:rsidR="001E59E2" w:rsidRDefault="001E59E2" w:rsidP="001E59E2">
            <w:pPr>
              <w:widowControl w:val="0"/>
              <w:tabs>
                <w:tab w:val="left" w:pos="825"/>
              </w:tabs>
              <w:rPr>
                <w:rFonts w:ascii="Calibri" w:hAnsi="Calibri" w:cs="Calibri"/>
                <w:lang/>
              </w:rPr>
            </w:pPr>
            <w:r>
              <w:rPr>
                <w:rFonts w:asciiTheme="minorHAnsi" w:hAnsiTheme="minorHAnsi" w:cs="Calibri"/>
              </w:rPr>
              <w:t xml:space="preserve">SD =   </w:t>
            </w:r>
            <w:r>
              <w:rPr>
                <w:rFonts w:ascii="Calibri" w:hAnsi="Calibri" w:cs="Calibri"/>
              </w:rPr>
              <w:t>1.297212</w:t>
            </w:r>
          </w:p>
          <w:p w14:paraId="215E6F48" w14:textId="6E4BAE31" w:rsidR="00A77B3E" w:rsidRPr="00693BC5" w:rsidRDefault="00A77B3E" w:rsidP="00BA3EE0">
            <w:pPr>
              <w:widowControl w:val="0"/>
              <w:rPr>
                <w:rFonts w:asciiTheme="minorHAnsi" w:hAnsiTheme="minorHAnsi" w:cs="Calibri"/>
              </w:rPr>
            </w:pPr>
          </w:p>
        </w:tc>
      </w:tr>
    </w:tbl>
    <w:p w14:paraId="2B2B6A56" w14:textId="77777777" w:rsidR="00A77B3E" w:rsidRPr="00693BC5" w:rsidRDefault="00A77B3E" w:rsidP="00BA3EE0">
      <w:pPr>
        <w:rPr>
          <w:rFonts w:asciiTheme="minorHAnsi" w:hAnsiTheme="minorHAnsi" w:cs="Calibri"/>
          <w:b/>
          <w:bCs/>
        </w:rPr>
      </w:pPr>
    </w:p>
    <w:p w14:paraId="3B9B2B9A" w14:textId="77777777" w:rsidR="00A77B3E" w:rsidRPr="00693BC5" w:rsidRDefault="003456CA" w:rsidP="00BA3EE0">
      <w:pPr>
        <w:rPr>
          <w:rFonts w:asciiTheme="minorHAnsi" w:hAnsiTheme="minorHAnsi" w:cs="Calibri"/>
          <w:b/>
          <w:bCs/>
        </w:rPr>
      </w:pPr>
      <w:r w:rsidRPr="00693BC5">
        <w:rPr>
          <w:rFonts w:asciiTheme="minorHAnsi" w:hAnsiTheme="minorHAnsi" w:cs="Calibri"/>
          <w:b/>
          <w:bCs/>
        </w:rPr>
        <w:t>Graph and/or Table.</w:t>
      </w:r>
    </w:p>
    <w:p w14:paraId="4AE47BED" w14:textId="62E496FF" w:rsidR="00A77B3E" w:rsidRDefault="003456CA" w:rsidP="00BA3EE0">
      <w:pPr>
        <w:rPr>
          <w:rFonts w:asciiTheme="minorHAnsi" w:hAnsiTheme="minorHAnsi" w:cs="Calibri"/>
        </w:rPr>
      </w:pPr>
      <w:r w:rsidRPr="00693BC5">
        <w:rPr>
          <w:rFonts w:asciiTheme="minorHAnsi" w:hAnsiTheme="minorHAnsi" w:cs="Calibri"/>
        </w:rPr>
        <w:t xml:space="preserve"> (Place Graph or Table Here)</w:t>
      </w:r>
    </w:p>
    <w:p w14:paraId="768195BE" w14:textId="23F75800" w:rsidR="001E59E2" w:rsidRPr="00693BC5" w:rsidRDefault="001E59E2" w:rsidP="00BA3EE0">
      <w:pPr>
        <w:rPr>
          <w:rFonts w:asciiTheme="minorHAnsi" w:hAnsiTheme="minorHAnsi" w:cs="Calibri"/>
        </w:rPr>
      </w:pPr>
      <w:r w:rsidRPr="00CA0CEE">
        <w:rPr>
          <w:noProof/>
        </w:rPr>
        <mc:AlternateContent>
          <mc:Choice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Requires="cx1">
            <w:drawing>
              <wp:inline distT="0" distB="0" distL="0" distR="0" wp14:anchorId="15B27227" wp14:editId="6C4050D2">
                <wp:extent cx="4572000" cy="2743200"/>
                <wp:effectExtent l="0" t="0" r="0" b="0"/>
                <wp:docPr id="3" name="Chart 3"/>
                <wp:cNvGraphicFramePr>
                  <a:graphicFrameLocks xmlns:a="http://schemas.openxmlformats.org/drawingml/2006/main" noGrp="1" noChangeAspect="1" noMove="1" noResize="1"/>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8"/>
                  </a:graphicData>
                </a:graphic>
              </wp:inline>
            </w:drawing>
          </mc:Choice>
          <mc:Fallback>
            <w:drawing>
              <wp:inline distT="0" distB="0" distL="0" distR="0" wp14:anchorId="15B27227" wp14:editId="6C4050D2">
                <wp:extent cx="4572000" cy="2743200"/>
                <wp:effectExtent l="0" t="0" r="0" b="0"/>
                <wp:docPr id="3" name="Chart 3"/>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3" name="Chart 3"/>
                        <pic:cNvPicPr>
                          <a:picLocks noGrp="1" noRot="1" noChangeAspect="1" noMove="1" noResize="1" noEditPoints="1" noAdjustHandles="1" noChangeArrowheads="1" noChangeShapeType="1"/>
                        </pic:cNvPicPr>
                      </pic:nvPicPr>
                      <pic:blipFill>
                        <a:blip r:embed="rId9"/>
                        <a:stretch>
                          <a:fillRect/>
                        </a:stretch>
                      </pic:blipFill>
                      <pic:spPr>
                        <a:xfrm>
                          <a:off x="0" y="0"/>
                          <a:ext cx="4572000" cy="2743200"/>
                        </a:xfrm>
                        <a:prstGeom prst="rect">
                          <a:avLst/>
                        </a:prstGeom>
                      </pic:spPr>
                    </pic:pic>
                  </a:graphicData>
                </a:graphic>
              </wp:inline>
            </w:drawing>
          </mc:Fallback>
        </mc:AlternateContent>
      </w:r>
    </w:p>
    <w:p w14:paraId="3A7309CA" w14:textId="77777777" w:rsidR="00BA3EE0" w:rsidRDefault="00BA3EE0" w:rsidP="00BA3EE0">
      <w:pPr>
        <w:rPr>
          <w:rFonts w:asciiTheme="minorHAnsi" w:hAnsiTheme="minorHAnsi" w:cs="Calibri"/>
          <w:b/>
          <w:bCs/>
        </w:rPr>
      </w:pPr>
    </w:p>
    <w:p w14:paraId="6A4B6A4A" w14:textId="77777777" w:rsidR="00A77B3E" w:rsidRPr="00693BC5" w:rsidRDefault="003456CA" w:rsidP="00BA3EE0">
      <w:pPr>
        <w:rPr>
          <w:rFonts w:asciiTheme="minorHAnsi" w:hAnsiTheme="minorHAnsi" w:cs="Calibri"/>
          <w:b/>
          <w:bCs/>
        </w:rPr>
      </w:pPr>
      <w:r w:rsidRPr="00693BC5">
        <w:rPr>
          <w:rFonts w:asciiTheme="minorHAnsi" w:hAnsiTheme="minorHAnsi" w:cs="Calibri"/>
          <w:b/>
          <w:bCs/>
        </w:rPr>
        <w:t>Description of Findings.</w:t>
      </w:r>
    </w:p>
    <w:p w14:paraId="6A3985E7" w14:textId="602F8109" w:rsidR="00A77B3E" w:rsidRDefault="00872FF6" w:rsidP="00BA3EE0">
      <w:pPr>
        <w:rPr>
          <w:rFonts w:asciiTheme="minorHAnsi" w:hAnsiTheme="minorHAnsi" w:cs="Calibri"/>
          <w:sz w:val="24"/>
          <w:szCs w:val="24"/>
        </w:rPr>
      </w:pPr>
      <w:r>
        <w:rPr>
          <w:rFonts w:asciiTheme="minorHAnsi" w:hAnsiTheme="minorHAnsi" w:cs="Calibri"/>
          <w:sz w:val="24"/>
          <w:szCs w:val="24"/>
        </w:rPr>
        <w:t>The median of 3 means that the family size has a center around 3 family members. Standard deviation of 1.2972 is quite low meaning that the number of family members is not farther away from the mean.</w:t>
      </w:r>
    </w:p>
    <w:p w14:paraId="19763234" w14:textId="02832EBB" w:rsidR="00872FF6" w:rsidRPr="00872FF6" w:rsidRDefault="00872FF6" w:rsidP="00BA3EE0">
      <w:pPr>
        <w:rPr>
          <w:rFonts w:asciiTheme="minorHAnsi" w:hAnsiTheme="minorHAnsi" w:cs="Calibri"/>
          <w:sz w:val="24"/>
          <w:szCs w:val="24"/>
        </w:rPr>
      </w:pPr>
      <w:r>
        <w:rPr>
          <w:rFonts w:asciiTheme="minorHAnsi" w:hAnsiTheme="minorHAnsi" w:cs="Calibri"/>
          <w:sz w:val="24"/>
          <w:szCs w:val="24"/>
        </w:rPr>
        <w:t>Looking at the histogram, the peak tends to be on the right meaning that the data is skewed to the right.</w:t>
      </w:r>
    </w:p>
    <w:p w14:paraId="3BD2D3C6" w14:textId="77777777" w:rsidR="00BA3EE0" w:rsidRDefault="00BA3EE0" w:rsidP="00BA3EE0">
      <w:pPr>
        <w:rPr>
          <w:rFonts w:asciiTheme="minorHAnsi" w:hAnsiTheme="minorHAnsi" w:cs="Calibri"/>
          <w:b/>
          <w:bCs/>
          <w:sz w:val="24"/>
          <w:szCs w:val="24"/>
        </w:rPr>
      </w:pPr>
    </w:p>
    <w:p w14:paraId="22131924" w14:textId="77777777" w:rsidR="00A77B3E" w:rsidRPr="00693BC5" w:rsidRDefault="003456CA" w:rsidP="00BA3EE0">
      <w:pPr>
        <w:rPr>
          <w:rFonts w:asciiTheme="minorHAnsi" w:hAnsiTheme="minorHAnsi" w:cs="Calibri"/>
          <w:b/>
          <w:bCs/>
          <w:sz w:val="24"/>
          <w:szCs w:val="24"/>
        </w:rPr>
      </w:pPr>
      <w:r w:rsidRPr="00693BC5">
        <w:rPr>
          <w:rFonts w:asciiTheme="minorHAnsi" w:hAnsiTheme="minorHAnsi" w:cs="Calibri"/>
          <w:b/>
          <w:bCs/>
          <w:sz w:val="24"/>
          <w:szCs w:val="24"/>
        </w:rPr>
        <w:t>Variable 4: (Fill in name of variable)</w:t>
      </w:r>
    </w:p>
    <w:p w14:paraId="51B8351F" w14:textId="77777777" w:rsidR="00BA3EE0" w:rsidRDefault="00BA3EE0" w:rsidP="00BA3EE0">
      <w:pPr>
        <w:rPr>
          <w:rFonts w:asciiTheme="minorHAnsi" w:hAnsiTheme="minorHAnsi" w:cs="Calibri"/>
          <w:b/>
          <w:bCs/>
        </w:rPr>
      </w:pPr>
    </w:p>
    <w:p w14:paraId="22DAC533" w14:textId="77777777" w:rsidR="00A77B3E" w:rsidRPr="00693BC5" w:rsidRDefault="003456CA" w:rsidP="00BA3EE0">
      <w:pPr>
        <w:rPr>
          <w:rFonts w:asciiTheme="minorHAnsi" w:hAnsiTheme="minorHAnsi" w:cs="Calibri"/>
          <w:b/>
          <w:bCs/>
        </w:rPr>
      </w:pPr>
      <w:r w:rsidRPr="00693BC5">
        <w:rPr>
          <w:rFonts w:asciiTheme="minorHAnsi" w:hAnsiTheme="minorHAnsi" w:cs="Calibri"/>
          <w:b/>
          <w:bCs/>
        </w:rPr>
        <w:t xml:space="preserve">Numerical Summary. </w:t>
      </w:r>
    </w:p>
    <w:p w14:paraId="3DCBEE53" w14:textId="77777777" w:rsidR="00A77B3E" w:rsidRPr="00693BC5" w:rsidRDefault="003456CA" w:rsidP="00BA3EE0">
      <w:pPr>
        <w:rPr>
          <w:rFonts w:asciiTheme="minorHAnsi" w:hAnsiTheme="minorHAnsi" w:cs="Calibri"/>
          <w:b/>
          <w:bCs/>
        </w:rPr>
      </w:pPr>
      <w:r w:rsidRPr="00693BC5">
        <w:rPr>
          <w:rFonts w:asciiTheme="minorHAnsi" w:hAnsiTheme="minorHAnsi" w:cs="Calibri"/>
          <w:b/>
          <w:bCs/>
        </w:rPr>
        <w:t>Table 5. Descriptive Analysis for Variable 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80"/>
        <w:gridCol w:w="635"/>
        <w:gridCol w:w="2573"/>
        <w:gridCol w:w="1552"/>
      </w:tblGrid>
      <w:tr w:rsidR="00A77B3E" w:rsidRPr="00693BC5" w14:paraId="0649F54B" w14:textId="77777777">
        <w:tc>
          <w:tcPr>
            <w:tcW w:w="0" w:type="auto"/>
            <w:tcBorders>
              <w:top w:val="single" w:sz="8" w:space="0" w:color="000000"/>
              <w:left w:val="single" w:sz="8" w:space="0" w:color="000000"/>
              <w:bottom w:val="single" w:sz="8" w:space="0" w:color="000000"/>
              <w:right w:val="single" w:sz="8" w:space="0" w:color="000000"/>
            </w:tcBorders>
            <w:shd w:val="solid" w:color="DEEAF6" w:fill="DEEAF6"/>
            <w:tcMar>
              <w:top w:w="100" w:type="dxa"/>
              <w:left w:w="100" w:type="dxa"/>
              <w:bottom w:w="100" w:type="dxa"/>
              <w:right w:w="100" w:type="dxa"/>
            </w:tcMar>
          </w:tcPr>
          <w:p w14:paraId="5382B3DA" w14:textId="77777777" w:rsidR="00A77B3E" w:rsidRPr="00693BC5" w:rsidRDefault="003456CA" w:rsidP="00BA3EE0">
            <w:pPr>
              <w:widowControl w:val="0"/>
              <w:jc w:val="center"/>
              <w:rPr>
                <w:rFonts w:asciiTheme="minorHAnsi" w:hAnsiTheme="minorHAnsi" w:cs="Calibri"/>
              </w:rPr>
            </w:pPr>
            <w:r w:rsidRPr="00693BC5">
              <w:rPr>
                <w:rFonts w:asciiTheme="minorHAnsi" w:hAnsiTheme="minorHAnsi" w:cs="Calibri"/>
                <w:b/>
                <w:bCs/>
              </w:rPr>
              <w:t>Variable</w:t>
            </w:r>
          </w:p>
        </w:tc>
        <w:tc>
          <w:tcPr>
            <w:tcW w:w="0" w:type="auto"/>
            <w:tcBorders>
              <w:top w:val="single" w:sz="8" w:space="0" w:color="000000"/>
              <w:left w:val="single" w:sz="8" w:space="0" w:color="000000"/>
              <w:bottom w:val="single" w:sz="8" w:space="0" w:color="000000"/>
              <w:right w:val="single" w:sz="8" w:space="0" w:color="000000"/>
            </w:tcBorders>
            <w:shd w:val="solid" w:color="DEEAF6" w:fill="DEEAF6"/>
            <w:tcMar>
              <w:top w:w="100" w:type="dxa"/>
              <w:left w:w="100" w:type="dxa"/>
              <w:bottom w:w="100" w:type="dxa"/>
              <w:right w:w="100" w:type="dxa"/>
            </w:tcMar>
          </w:tcPr>
          <w:p w14:paraId="583A99E5" w14:textId="77777777" w:rsidR="00A77B3E" w:rsidRPr="00693BC5" w:rsidRDefault="003456CA" w:rsidP="00BA3EE0">
            <w:pPr>
              <w:widowControl w:val="0"/>
              <w:jc w:val="center"/>
              <w:rPr>
                <w:rFonts w:asciiTheme="minorHAnsi" w:hAnsiTheme="minorHAnsi" w:cs="Calibri"/>
              </w:rPr>
            </w:pPr>
            <w:r w:rsidRPr="00693BC5">
              <w:rPr>
                <w:rFonts w:asciiTheme="minorHAnsi" w:hAnsiTheme="minorHAnsi" w:cs="Calibri"/>
                <w:b/>
                <w:bCs/>
              </w:rPr>
              <w:t>N</w:t>
            </w:r>
          </w:p>
        </w:tc>
        <w:tc>
          <w:tcPr>
            <w:tcW w:w="0" w:type="auto"/>
            <w:tcBorders>
              <w:top w:val="single" w:sz="8" w:space="0" w:color="000000"/>
              <w:left w:val="single" w:sz="8" w:space="0" w:color="000000"/>
              <w:bottom w:val="single" w:sz="8" w:space="0" w:color="000000"/>
              <w:right w:val="single" w:sz="8" w:space="0" w:color="000000"/>
            </w:tcBorders>
            <w:shd w:val="solid" w:color="DEEAF6" w:fill="DEEAF6"/>
            <w:tcMar>
              <w:top w:w="100" w:type="dxa"/>
              <w:left w:w="100" w:type="dxa"/>
              <w:bottom w:w="100" w:type="dxa"/>
              <w:right w:w="100" w:type="dxa"/>
            </w:tcMar>
          </w:tcPr>
          <w:p w14:paraId="5B2ECF04" w14:textId="77777777" w:rsidR="00A77B3E" w:rsidRPr="00693BC5" w:rsidRDefault="003456CA" w:rsidP="00BA3EE0">
            <w:pPr>
              <w:widowControl w:val="0"/>
              <w:jc w:val="center"/>
              <w:rPr>
                <w:rFonts w:asciiTheme="minorHAnsi" w:hAnsiTheme="minorHAnsi" w:cs="Calibri"/>
              </w:rPr>
            </w:pPr>
            <w:r w:rsidRPr="00693BC5">
              <w:rPr>
                <w:rFonts w:asciiTheme="minorHAnsi" w:hAnsiTheme="minorHAnsi" w:cs="Calibri"/>
                <w:b/>
                <w:bCs/>
              </w:rPr>
              <w:t>Mean/Median</w:t>
            </w:r>
          </w:p>
        </w:tc>
        <w:tc>
          <w:tcPr>
            <w:tcW w:w="0" w:type="auto"/>
            <w:tcBorders>
              <w:top w:val="single" w:sz="8" w:space="0" w:color="000000"/>
              <w:left w:val="single" w:sz="8" w:space="0" w:color="000000"/>
              <w:bottom w:val="single" w:sz="8" w:space="0" w:color="000000"/>
              <w:right w:val="single" w:sz="8" w:space="0" w:color="000000"/>
            </w:tcBorders>
            <w:shd w:val="solid" w:color="DEEAF6" w:fill="DEEAF6"/>
            <w:tcMar>
              <w:top w:w="100" w:type="dxa"/>
              <w:left w:w="100" w:type="dxa"/>
              <w:bottom w:w="100" w:type="dxa"/>
              <w:right w:w="100" w:type="dxa"/>
            </w:tcMar>
          </w:tcPr>
          <w:p w14:paraId="2DC8AAB7" w14:textId="77777777" w:rsidR="00A77B3E" w:rsidRPr="00693BC5" w:rsidRDefault="003456CA" w:rsidP="00BA3EE0">
            <w:pPr>
              <w:widowControl w:val="0"/>
              <w:jc w:val="center"/>
              <w:rPr>
                <w:rFonts w:asciiTheme="minorHAnsi" w:hAnsiTheme="minorHAnsi" w:cs="Calibri"/>
              </w:rPr>
            </w:pPr>
            <w:r w:rsidRPr="00693BC5">
              <w:rPr>
                <w:rFonts w:asciiTheme="minorHAnsi" w:hAnsiTheme="minorHAnsi" w:cs="Calibri"/>
                <w:b/>
                <w:bCs/>
              </w:rPr>
              <w:t>St. Dev.</w:t>
            </w:r>
          </w:p>
        </w:tc>
      </w:tr>
      <w:tr w:rsidR="00A77B3E" w:rsidRPr="00693BC5" w14:paraId="32477EAF"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E53E44F" w14:textId="5FCF46A0" w:rsidR="00A77B3E" w:rsidRPr="00693BC5" w:rsidRDefault="003456CA" w:rsidP="00BA3EE0">
            <w:pPr>
              <w:widowControl w:val="0"/>
              <w:rPr>
                <w:rFonts w:asciiTheme="minorHAnsi" w:hAnsiTheme="minorHAnsi" w:cs="Calibri"/>
              </w:rPr>
            </w:pPr>
            <w:r w:rsidRPr="00693BC5">
              <w:rPr>
                <w:rFonts w:asciiTheme="minorHAnsi" w:hAnsiTheme="minorHAnsi" w:cs="Calibri"/>
              </w:rPr>
              <w:t xml:space="preserve">Variable 4: </w:t>
            </w:r>
            <w:r w:rsidR="001E59E2">
              <w:rPr>
                <w:rFonts w:asciiTheme="minorHAnsi" w:hAnsiTheme="minorHAnsi" w:cs="Calibri"/>
              </w:rPr>
              <w:t>Annual Expenditures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36A8F07" w14:textId="18B36B88" w:rsidR="00A77B3E" w:rsidRPr="00693BC5" w:rsidRDefault="00C6069C" w:rsidP="00BA3EE0">
            <w:pPr>
              <w:widowControl w:val="0"/>
              <w:rPr>
                <w:rFonts w:asciiTheme="minorHAnsi" w:hAnsiTheme="minorHAnsi" w:cs="Calibri"/>
              </w:rPr>
            </w:pPr>
            <w:r>
              <w:rPr>
                <w:rFonts w:asciiTheme="minorHAnsi" w:hAnsiTheme="minorHAnsi" w:cs="Calibri"/>
              </w:rPr>
              <w:t>30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3B58F29" w14:textId="11D6DFD3" w:rsidR="00C27475" w:rsidRDefault="00232FBB" w:rsidP="00C27475">
            <w:pPr>
              <w:widowControl w:val="0"/>
              <w:rPr>
                <w:rFonts w:ascii="Calibri" w:hAnsi="Calibri" w:cs="Calibri"/>
                <w:lang/>
              </w:rPr>
            </w:pPr>
            <w:r>
              <w:rPr>
                <w:rFonts w:asciiTheme="minorHAnsi" w:hAnsiTheme="minorHAnsi" w:cs="Calibri"/>
              </w:rPr>
              <w:t>Mean =</w:t>
            </w:r>
            <w:r w:rsidR="00C27475">
              <w:rPr>
                <w:rFonts w:ascii="Calibri" w:hAnsi="Calibri" w:cs="Calibri"/>
              </w:rPr>
              <w:t>67631.5</w:t>
            </w:r>
          </w:p>
          <w:p w14:paraId="58BCE460" w14:textId="5101D386" w:rsidR="00232FBB" w:rsidRDefault="00232FBB" w:rsidP="00C6069C">
            <w:pPr>
              <w:widowControl w:val="0"/>
              <w:rPr>
                <w:rFonts w:asciiTheme="minorHAnsi" w:hAnsiTheme="minorHAnsi" w:cs="Calibri"/>
              </w:rPr>
            </w:pPr>
          </w:p>
          <w:p w14:paraId="4748E81B" w14:textId="70571B3D" w:rsidR="00C6069C" w:rsidRDefault="00C6069C" w:rsidP="00C6069C">
            <w:pPr>
              <w:widowControl w:val="0"/>
              <w:rPr>
                <w:rFonts w:ascii="Calibri" w:hAnsi="Calibri" w:cs="Calibri"/>
                <w:lang/>
              </w:rPr>
            </w:pPr>
            <w:r>
              <w:rPr>
                <w:rFonts w:asciiTheme="minorHAnsi" w:hAnsiTheme="minorHAnsi" w:cs="Calibri"/>
              </w:rPr>
              <w:t>Median=</w:t>
            </w:r>
            <w:r>
              <w:rPr>
                <w:rFonts w:ascii="Calibri" w:hAnsi="Calibri" w:cs="Calibri"/>
              </w:rPr>
              <w:t>64339.5</w:t>
            </w:r>
          </w:p>
          <w:p w14:paraId="39FDE1B3" w14:textId="45343203" w:rsidR="00A77B3E" w:rsidRPr="00693BC5" w:rsidRDefault="00A77B3E" w:rsidP="00BA3EE0">
            <w:pPr>
              <w:widowControl w:val="0"/>
              <w:rPr>
                <w:rFonts w:asciiTheme="minorHAnsi" w:hAnsiTheme="minorHAnsi" w:cs="Calibri"/>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7399B61" w14:textId="77777777" w:rsidR="00C6069C" w:rsidRDefault="00C6069C" w:rsidP="00C6069C">
            <w:pPr>
              <w:rPr>
                <w:rFonts w:ascii="Calibri" w:hAnsi="Calibri" w:cs="Calibri"/>
                <w:lang/>
              </w:rPr>
            </w:pPr>
            <w:r>
              <w:rPr>
                <w:rFonts w:ascii="Calibri" w:hAnsi="Calibri" w:cs="Calibri"/>
              </w:rPr>
              <w:t>12312.27</w:t>
            </w:r>
          </w:p>
          <w:p w14:paraId="5BC867EB" w14:textId="77777777" w:rsidR="00A77B3E" w:rsidRPr="00693BC5" w:rsidRDefault="00A77B3E" w:rsidP="00BA3EE0">
            <w:pPr>
              <w:widowControl w:val="0"/>
              <w:rPr>
                <w:rFonts w:asciiTheme="minorHAnsi" w:hAnsiTheme="minorHAnsi" w:cs="Calibri"/>
              </w:rPr>
            </w:pPr>
          </w:p>
        </w:tc>
      </w:tr>
    </w:tbl>
    <w:p w14:paraId="7BD3D105" w14:textId="77777777" w:rsidR="00A77B3E" w:rsidRPr="00693BC5" w:rsidRDefault="00A77B3E" w:rsidP="00BA3EE0">
      <w:pPr>
        <w:rPr>
          <w:rFonts w:asciiTheme="minorHAnsi" w:hAnsiTheme="minorHAnsi" w:cs="Calibri"/>
          <w:b/>
          <w:bCs/>
        </w:rPr>
      </w:pPr>
    </w:p>
    <w:p w14:paraId="080697AB" w14:textId="77777777" w:rsidR="00A77B3E" w:rsidRPr="00693BC5" w:rsidRDefault="003456CA" w:rsidP="00BA3EE0">
      <w:pPr>
        <w:rPr>
          <w:rFonts w:asciiTheme="minorHAnsi" w:hAnsiTheme="minorHAnsi" w:cs="Calibri"/>
          <w:b/>
          <w:bCs/>
        </w:rPr>
      </w:pPr>
      <w:r w:rsidRPr="00693BC5">
        <w:rPr>
          <w:rFonts w:asciiTheme="minorHAnsi" w:hAnsiTheme="minorHAnsi" w:cs="Calibri"/>
          <w:b/>
          <w:bCs/>
        </w:rPr>
        <w:t>Graph and/or Table.</w:t>
      </w:r>
    </w:p>
    <w:p w14:paraId="7FF52F7E" w14:textId="453B5467" w:rsidR="00A77B3E" w:rsidRPr="00693BC5" w:rsidRDefault="003456CA" w:rsidP="00BA3EE0">
      <w:pPr>
        <w:rPr>
          <w:rFonts w:asciiTheme="minorHAnsi" w:hAnsiTheme="minorHAnsi" w:cs="Calibri"/>
        </w:rPr>
      </w:pPr>
      <w:r w:rsidRPr="00693BC5">
        <w:rPr>
          <w:rFonts w:asciiTheme="minorHAnsi" w:hAnsiTheme="minorHAnsi" w:cs="Calibri"/>
        </w:rPr>
        <w:lastRenderedPageBreak/>
        <w:t xml:space="preserve"> (Place Graph or Table Here)</w:t>
      </w:r>
      <w:r w:rsidR="00C6069C" w:rsidRPr="00C6069C">
        <w:rPr>
          <w:noProof/>
        </w:rPr>
        <w:t xml:space="preserve"> </w:t>
      </w:r>
      <w:r w:rsidR="00C6069C" w:rsidRPr="00CA0CEE">
        <w:rPr>
          <w:noProof/>
        </w:rPr>
        <mc:AlternateContent>
          <mc:Choice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Requires="cx1">
            <w:drawing>
              <wp:inline distT="0" distB="0" distL="0" distR="0" wp14:anchorId="70C9EEC4" wp14:editId="6A6D8FA4">
                <wp:extent cx="4572000" cy="2743200"/>
                <wp:effectExtent l="0" t="0" r="0" b="0"/>
                <wp:docPr id="4" name="Chart 4"/>
                <wp:cNvGraphicFramePr>
                  <a:graphicFrameLocks xmlns:a="http://schemas.openxmlformats.org/drawingml/2006/main" noGrp="1" noChangeAspect="1" noMove="1" noResize="1"/>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10"/>
                  </a:graphicData>
                </a:graphic>
              </wp:inline>
            </w:drawing>
          </mc:Choice>
          <mc:Fallback>
            <w:drawing>
              <wp:inline distT="0" distB="0" distL="0" distR="0" wp14:anchorId="70C9EEC4" wp14:editId="6A6D8FA4">
                <wp:extent cx="4572000" cy="2743200"/>
                <wp:effectExtent l="0" t="0" r="0" b="0"/>
                <wp:docPr id="4" name="Chart 4"/>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4" name="Chart 4"/>
                        <pic:cNvPicPr>
                          <a:picLocks noGrp="1" noRot="1" noChangeAspect="1" noMove="1" noResize="1" noEditPoints="1" noAdjustHandles="1" noChangeArrowheads="1" noChangeShapeType="1"/>
                        </pic:cNvPicPr>
                      </pic:nvPicPr>
                      <pic:blipFill>
                        <a:blip r:embed="rId11"/>
                        <a:stretch>
                          <a:fillRect/>
                        </a:stretch>
                      </pic:blipFill>
                      <pic:spPr>
                        <a:xfrm>
                          <a:off x="0" y="0"/>
                          <a:ext cx="4572000" cy="2743200"/>
                        </a:xfrm>
                        <a:prstGeom prst="rect">
                          <a:avLst/>
                        </a:prstGeom>
                      </pic:spPr>
                    </pic:pic>
                  </a:graphicData>
                </a:graphic>
              </wp:inline>
            </w:drawing>
          </mc:Fallback>
        </mc:AlternateContent>
      </w:r>
    </w:p>
    <w:p w14:paraId="7C2BF3B3" w14:textId="77777777" w:rsidR="00BA3EE0" w:rsidRDefault="00BA3EE0" w:rsidP="00BA3EE0">
      <w:pPr>
        <w:rPr>
          <w:rFonts w:asciiTheme="minorHAnsi" w:hAnsiTheme="minorHAnsi" w:cs="Calibri"/>
          <w:b/>
          <w:bCs/>
        </w:rPr>
      </w:pPr>
    </w:p>
    <w:p w14:paraId="3D310ED7" w14:textId="77777777" w:rsidR="00A77B3E" w:rsidRPr="00693BC5" w:rsidRDefault="00693BC5" w:rsidP="00BA3EE0">
      <w:pPr>
        <w:rPr>
          <w:rFonts w:asciiTheme="minorHAnsi" w:hAnsiTheme="minorHAnsi" w:cs="Calibri"/>
          <w:b/>
          <w:bCs/>
        </w:rPr>
      </w:pPr>
      <w:r>
        <w:rPr>
          <w:rFonts w:asciiTheme="minorHAnsi" w:hAnsiTheme="minorHAnsi" w:cs="Calibri"/>
          <w:b/>
          <w:bCs/>
        </w:rPr>
        <w:t>Description of Findings</w:t>
      </w:r>
      <w:r w:rsidR="003456CA" w:rsidRPr="00693BC5">
        <w:rPr>
          <w:rFonts w:asciiTheme="minorHAnsi" w:hAnsiTheme="minorHAnsi" w:cs="Calibri"/>
          <w:b/>
          <w:bCs/>
        </w:rPr>
        <w:t>.</w:t>
      </w:r>
    </w:p>
    <w:p w14:paraId="1E132ED7" w14:textId="61489FC1" w:rsidR="00A77B3E" w:rsidRDefault="00C27475" w:rsidP="00BA3EE0">
      <w:pPr>
        <w:rPr>
          <w:rFonts w:ascii="Calibri" w:hAnsi="Calibri" w:cs="Calibri"/>
        </w:rPr>
      </w:pPr>
      <w:r>
        <w:rPr>
          <w:rFonts w:asciiTheme="minorHAnsi" w:hAnsiTheme="minorHAnsi" w:cs="Calibri"/>
        </w:rPr>
        <w:t>The average annual spending is $</w:t>
      </w:r>
      <w:r>
        <w:rPr>
          <w:rFonts w:ascii="Calibri" w:hAnsi="Calibri" w:cs="Calibri"/>
        </w:rPr>
        <w:t>67631.5</w:t>
      </w:r>
      <w:r w:rsidR="001E2B80">
        <w:rPr>
          <w:rFonts w:ascii="Calibri" w:hAnsi="Calibri" w:cs="Calibri"/>
        </w:rPr>
        <w:t xml:space="preserve"> which is the figure obtained from mean</w:t>
      </w:r>
      <w:r>
        <w:rPr>
          <w:rFonts w:ascii="Calibri" w:hAnsi="Calibri" w:cs="Calibri"/>
        </w:rPr>
        <w:t xml:space="preserve"> while the center of the amounts of annual expenditures is $</w:t>
      </w:r>
      <w:r w:rsidR="001E2B80">
        <w:rPr>
          <w:rFonts w:ascii="Calibri" w:hAnsi="Calibri" w:cs="Calibri"/>
        </w:rPr>
        <w:t>64339.5 which is the median. Since the mean and median are not equal, it means that the data is skewed.</w:t>
      </w:r>
    </w:p>
    <w:p w14:paraId="3A25AA72" w14:textId="2DB470A0" w:rsidR="001E2B80" w:rsidRPr="00C27475" w:rsidRDefault="001E2B80" w:rsidP="00BA3EE0">
      <w:pPr>
        <w:rPr>
          <w:rFonts w:asciiTheme="minorHAnsi" w:hAnsiTheme="minorHAnsi" w:cs="Calibri"/>
        </w:rPr>
      </w:pPr>
      <w:r>
        <w:rPr>
          <w:rFonts w:ascii="Calibri" w:hAnsi="Calibri" w:cs="Calibri"/>
        </w:rPr>
        <w:t>From the histogram, the annual expenditures tend to be less than $83,120 for most of the people. The peak of the histogram is on the right and therefore the data is skewed to the right.</w:t>
      </w:r>
    </w:p>
    <w:p w14:paraId="60F8B4B0" w14:textId="77777777" w:rsidR="00BA3EE0" w:rsidRDefault="00BA3EE0" w:rsidP="00BA3EE0">
      <w:pPr>
        <w:rPr>
          <w:rFonts w:asciiTheme="minorHAnsi" w:hAnsiTheme="minorHAnsi" w:cs="Calibri"/>
          <w:b/>
          <w:bCs/>
          <w:sz w:val="24"/>
          <w:szCs w:val="24"/>
        </w:rPr>
      </w:pPr>
    </w:p>
    <w:p w14:paraId="4038A1D3" w14:textId="77777777" w:rsidR="00A77B3E" w:rsidRPr="00693BC5" w:rsidRDefault="003456CA" w:rsidP="00BA3EE0">
      <w:pPr>
        <w:rPr>
          <w:rFonts w:asciiTheme="minorHAnsi" w:hAnsiTheme="minorHAnsi" w:cs="Calibri"/>
          <w:b/>
          <w:bCs/>
          <w:sz w:val="24"/>
          <w:szCs w:val="24"/>
        </w:rPr>
      </w:pPr>
      <w:r w:rsidRPr="00693BC5">
        <w:rPr>
          <w:rFonts w:asciiTheme="minorHAnsi" w:hAnsiTheme="minorHAnsi" w:cs="Calibri"/>
          <w:b/>
          <w:bCs/>
          <w:sz w:val="24"/>
          <w:szCs w:val="24"/>
        </w:rPr>
        <w:t>Variable 5: (Fill in name of variable)</w:t>
      </w:r>
    </w:p>
    <w:p w14:paraId="57A4E5FB" w14:textId="77777777" w:rsidR="00BA3EE0" w:rsidRDefault="00BA3EE0" w:rsidP="00BA3EE0">
      <w:pPr>
        <w:rPr>
          <w:rFonts w:asciiTheme="minorHAnsi" w:hAnsiTheme="minorHAnsi" w:cs="Calibri"/>
          <w:b/>
          <w:bCs/>
        </w:rPr>
      </w:pPr>
    </w:p>
    <w:p w14:paraId="6C17AF37" w14:textId="77777777" w:rsidR="00A77B3E" w:rsidRPr="00693BC5" w:rsidRDefault="003456CA" w:rsidP="00BA3EE0">
      <w:pPr>
        <w:rPr>
          <w:rFonts w:asciiTheme="minorHAnsi" w:hAnsiTheme="minorHAnsi" w:cs="Calibri"/>
          <w:b/>
          <w:bCs/>
        </w:rPr>
      </w:pPr>
      <w:r w:rsidRPr="00693BC5">
        <w:rPr>
          <w:rFonts w:asciiTheme="minorHAnsi" w:hAnsiTheme="minorHAnsi" w:cs="Calibri"/>
          <w:b/>
          <w:bCs/>
        </w:rPr>
        <w:t xml:space="preserve">Numerical Summary. </w:t>
      </w:r>
    </w:p>
    <w:p w14:paraId="63A9B36F" w14:textId="77777777" w:rsidR="00A77B3E" w:rsidRPr="00693BC5" w:rsidRDefault="003456CA" w:rsidP="00BA3EE0">
      <w:pPr>
        <w:rPr>
          <w:rFonts w:asciiTheme="minorHAnsi" w:hAnsiTheme="minorHAnsi" w:cs="Calibri"/>
          <w:b/>
          <w:bCs/>
        </w:rPr>
      </w:pPr>
      <w:r w:rsidRPr="00693BC5">
        <w:rPr>
          <w:rFonts w:asciiTheme="minorHAnsi" w:hAnsiTheme="minorHAnsi" w:cs="Calibri"/>
          <w:b/>
          <w:bCs/>
        </w:rPr>
        <w:t>Table 6. Descriptive Analysis for Variable 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53"/>
        <w:gridCol w:w="515"/>
        <w:gridCol w:w="3714"/>
        <w:gridCol w:w="2958"/>
      </w:tblGrid>
      <w:tr w:rsidR="00A77B3E" w:rsidRPr="00693BC5" w14:paraId="3CF9D570" w14:textId="77777777">
        <w:tc>
          <w:tcPr>
            <w:tcW w:w="0" w:type="auto"/>
            <w:tcBorders>
              <w:top w:val="single" w:sz="8" w:space="0" w:color="000000"/>
              <w:left w:val="single" w:sz="8" w:space="0" w:color="000000"/>
              <w:bottom w:val="single" w:sz="8" w:space="0" w:color="000000"/>
              <w:right w:val="single" w:sz="8" w:space="0" w:color="000000"/>
            </w:tcBorders>
            <w:shd w:val="solid" w:color="DEEAF6" w:fill="DEEAF6"/>
            <w:tcMar>
              <w:top w:w="100" w:type="dxa"/>
              <w:left w:w="100" w:type="dxa"/>
              <w:bottom w:w="100" w:type="dxa"/>
              <w:right w:w="100" w:type="dxa"/>
            </w:tcMar>
          </w:tcPr>
          <w:p w14:paraId="00559D3E" w14:textId="77777777" w:rsidR="00A77B3E" w:rsidRPr="00693BC5" w:rsidRDefault="003456CA" w:rsidP="00BA3EE0">
            <w:pPr>
              <w:widowControl w:val="0"/>
              <w:jc w:val="center"/>
              <w:rPr>
                <w:rFonts w:asciiTheme="minorHAnsi" w:hAnsiTheme="minorHAnsi" w:cs="Calibri"/>
              </w:rPr>
            </w:pPr>
            <w:r w:rsidRPr="00693BC5">
              <w:rPr>
                <w:rFonts w:asciiTheme="minorHAnsi" w:hAnsiTheme="minorHAnsi" w:cs="Calibri"/>
                <w:b/>
                <w:bCs/>
              </w:rPr>
              <w:t>Variable</w:t>
            </w:r>
          </w:p>
        </w:tc>
        <w:tc>
          <w:tcPr>
            <w:tcW w:w="0" w:type="auto"/>
            <w:tcBorders>
              <w:top w:val="single" w:sz="8" w:space="0" w:color="000000"/>
              <w:left w:val="single" w:sz="8" w:space="0" w:color="000000"/>
              <w:bottom w:val="single" w:sz="8" w:space="0" w:color="000000"/>
              <w:right w:val="single" w:sz="8" w:space="0" w:color="000000"/>
            </w:tcBorders>
            <w:shd w:val="solid" w:color="DEEAF6" w:fill="DEEAF6"/>
            <w:tcMar>
              <w:top w:w="100" w:type="dxa"/>
              <w:left w:w="100" w:type="dxa"/>
              <w:bottom w:w="100" w:type="dxa"/>
              <w:right w:w="100" w:type="dxa"/>
            </w:tcMar>
          </w:tcPr>
          <w:p w14:paraId="6F7E06EC" w14:textId="77777777" w:rsidR="00A77B3E" w:rsidRPr="00693BC5" w:rsidRDefault="003456CA" w:rsidP="00BA3EE0">
            <w:pPr>
              <w:widowControl w:val="0"/>
              <w:jc w:val="center"/>
              <w:rPr>
                <w:rFonts w:asciiTheme="minorHAnsi" w:hAnsiTheme="minorHAnsi" w:cs="Calibri"/>
              </w:rPr>
            </w:pPr>
            <w:r w:rsidRPr="00693BC5">
              <w:rPr>
                <w:rFonts w:asciiTheme="minorHAnsi" w:hAnsiTheme="minorHAnsi" w:cs="Calibri"/>
                <w:b/>
                <w:bCs/>
              </w:rPr>
              <w:t>n</w:t>
            </w:r>
          </w:p>
        </w:tc>
        <w:tc>
          <w:tcPr>
            <w:tcW w:w="0" w:type="auto"/>
            <w:tcBorders>
              <w:top w:val="single" w:sz="8" w:space="0" w:color="000000"/>
              <w:left w:val="single" w:sz="8" w:space="0" w:color="000000"/>
              <w:bottom w:val="single" w:sz="8" w:space="0" w:color="000000"/>
              <w:right w:val="single" w:sz="8" w:space="0" w:color="000000"/>
            </w:tcBorders>
            <w:shd w:val="solid" w:color="DEEAF6" w:fill="DEEAF6"/>
            <w:tcMar>
              <w:top w:w="100" w:type="dxa"/>
              <w:left w:w="100" w:type="dxa"/>
              <w:bottom w:w="100" w:type="dxa"/>
              <w:right w:w="100" w:type="dxa"/>
            </w:tcMar>
          </w:tcPr>
          <w:p w14:paraId="50DC7CCD" w14:textId="77777777" w:rsidR="00A77B3E" w:rsidRPr="00693BC5" w:rsidRDefault="003456CA" w:rsidP="00BA3EE0">
            <w:pPr>
              <w:widowControl w:val="0"/>
              <w:jc w:val="center"/>
              <w:rPr>
                <w:rFonts w:asciiTheme="minorHAnsi" w:hAnsiTheme="minorHAnsi" w:cs="Calibri"/>
              </w:rPr>
            </w:pPr>
            <w:r w:rsidRPr="00693BC5">
              <w:rPr>
                <w:rFonts w:asciiTheme="minorHAnsi" w:hAnsiTheme="minorHAnsi" w:cs="Calibri"/>
              </w:rPr>
              <w:t>Measure(s) of Central Tendency</w:t>
            </w:r>
          </w:p>
        </w:tc>
        <w:tc>
          <w:tcPr>
            <w:tcW w:w="0" w:type="auto"/>
            <w:tcBorders>
              <w:top w:val="single" w:sz="8" w:space="0" w:color="000000"/>
              <w:left w:val="single" w:sz="8" w:space="0" w:color="000000"/>
              <w:bottom w:val="single" w:sz="8" w:space="0" w:color="000000"/>
              <w:right w:val="single" w:sz="8" w:space="0" w:color="000000"/>
            </w:tcBorders>
            <w:shd w:val="solid" w:color="DEEAF6" w:fill="DEEAF6"/>
            <w:tcMar>
              <w:top w:w="100" w:type="dxa"/>
              <w:left w:w="100" w:type="dxa"/>
              <w:bottom w:w="100" w:type="dxa"/>
              <w:right w:w="100" w:type="dxa"/>
            </w:tcMar>
          </w:tcPr>
          <w:p w14:paraId="35ACB072" w14:textId="77777777" w:rsidR="00A77B3E" w:rsidRPr="00693BC5" w:rsidRDefault="003456CA" w:rsidP="00BA3EE0">
            <w:pPr>
              <w:widowControl w:val="0"/>
              <w:jc w:val="center"/>
              <w:rPr>
                <w:rFonts w:asciiTheme="minorHAnsi" w:hAnsiTheme="minorHAnsi" w:cs="Calibri"/>
              </w:rPr>
            </w:pPr>
            <w:r w:rsidRPr="00693BC5">
              <w:rPr>
                <w:rFonts w:asciiTheme="minorHAnsi" w:hAnsiTheme="minorHAnsi" w:cs="Calibri"/>
              </w:rPr>
              <w:t>Measure(s) of Dispersion</w:t>
            </w:r>
          </w:p>
        </w:tc>
      </w:tr>
      <w:tr w:rsidR="00A77B3E" w:rsidRPr="00693BC5" w14:paraId="037D2371"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77E033A" w14:textId="44A46766" w:rsidR="00A77B3E" w:rsidRPr="00693BC5" w:rsidRDefault="003456CA" w:rsidP="00BA3EE0">
            <w:pPr>
              <w:widowControl w:val="0"/>
              <w:rPr>
                <w:rFonts w:asciiTheme="minorHAnsi" w:hAnsiTheme="minorHAnsi" w:cs="Calibri"/>
              </w:rPr>
            </w:pPr>
            <w:r w:rsidRPr="00693BC5">
              <w:rPr>
                <w:rFonts w:asciiTheme="minorHAnsi" w:hAnsiTheme="minorHAnsi" w:cs="Calibri"/>
              </w:rPr>
              <w:t xml:space="preserve">Variable: </w:t>
            </w:r>
            <w:r w:rsidR="00C6069C">
              <w:rPr>
                <w:rFonts w:asciiTheme="minorHAnsi" w:hAnsiTheme="minorHAnsi" w:cs="Calibri"/>
              </w:rPr>
              <w:t>Housing</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84EA43C" w14:textId="0A225604" w:rsidR="00A77B3E" w:rsidRPr="00693BC5" w:rsidRDefault="00AF535A" w:rsidP="00BA3EE0">
            <w:pPr>
              <w:widowControl w:val="0"/>
              <w:rPr>
                <w:rFonts w:asciiTheme="minorHAnsi" w:hAnsiTheme="minorHAnsi" w:cs="Calibri"/>
              </w:rPr>
            </w:pPr>
            <w:r>
              <w:rPr>
                <w:rFonts w:asciiTheme="minorHAnsi" w:hAnsiTheme="minorHAnsi" w:cs="Calibri"/>
              </w:rPr>
              <w:t>30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99D7832" w14:textId="5EA49A18" w:rsidR="00394D56" w:rsidRDefault="00AF535A" w:rsidP="00394D56">
            <w:pPr>
              <w:widowControl w:val="0"/>
              <w:rPr>
                <w:rFonts w:ascii="Calibri" w:hAnsi="Calibri" w:cs="Calibri"/>
                <w:lang/>
              </w:rPr>
            </w:pPr>
            <w:r>
              <w:rPr>
                <w:rFonts w:asciiTheme="minorHAnsi" w:hAnsiTheme="minorHAnsi" w:cs="Calibri"/>
              </w:rPr>
              <w:t xml:space="preserve">Median = </w:t>
            </w:r>
            <w:r w:rsidR="00394D56">
              <w:rPr>
                <w:rFonts w:ascii="Calibri" w:hAnsi="Calibri" w:cs="Calibri"/>
              </w:rPr>
              <w:t>20607</w:t>
            </w:r>
          </w:p>
          <w:p w14:paraId="1BFF554F" w14:textId="4A93ED33" w:rsidR="00A77B3E" w:rsidRPr="00693BC5" w:rsidRDefault="00A77B3E" w:rsidP="00BA3EE0">
            <w:pPr>
              <w:widowControl w:val="0"/>
              <w:rPr>
                <w:rFonts w:asciiTheme="minorHAnsi" w:hAnsiTheme="minorHAnsi" w:cs="Calibri"/>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318B405" w14:textId="480FF489" w:rsidR="00394D56" w:rsidRDefault="00394D56" w:rsidP="00394D56">
            <w:pPr>
              <w:widowControl w:val="0"/>
              <w:rPr>
                <w:rFonts w:ascii="Calibri" w:hAnsi="Calibri" w:cs="Calibri"/>
                <w:lang/>
              </w:rPr>
            </w:pPr>
            <w:r>
              <w:rPr>
                <w:rFonts w:asciiTheme="minorHAnsi" w:hAnsiTheme="minorHAnsi" w:cs="Calibri"/>
              </w:rPr>
              <w:t xml:space="preserve">SD = </w:t>
            </w:r>
            <w:r>
              <w:rPr>
                <w:rFonts w:ascii="Calibri" w:hAnsi="Calibri" w:cs="Calibri"/>
              </w:rPr>
              <w:t>3463.397</w:t>
            </w:r>
          </w:p>
          <w:p w14:paraId="2D78846D" w14:textId="42B6D90D" w:rsidR="00A77B3E" w:rsidRPr="00693BC5" w:rsidRDefault="00A77B3E" w:rsidP="00BA3EE0">
            <w:pPr>
              <w:widowControl w:val="0"/>
              <w:rPr>
                <w:rFonts w:asciiTheme="minorHAnsi" w:hAnsiTheme="minorHAnsi" w:cs="Calibri"/>
              </w:rPr>
            </w:pPr>
          </w:p>
        </w:tc>
      </w:tr>
    </w:tbl>
    <w:p w14:paraId="72C5515B" w14:textId="77777777" w:rsidR="00A77B3E" w:rsidRPr="00693BC5" w:rsidRDefault="00A77B3E" w:rsidP="00BA3EE0">
      <w:pPr>
        <w:rPr>
          <w:rFonts w:asciiTheme="minorHAnsi" w:hAnsiTheme="minorHAnsi" w:cs="Calibri"/>
          <w:b/>
          <w:bCs/>
        </w:rPr>
      </w:pPr>
    </w:p>
    <w:p w14:paraId="16CF0FD0" w14:textId="3695787F" w:rsidR="00A77B3E" w:rsidRPr="00693BC5" w:rsidRDefault="003456CA" w:rsidP="00BA3EE0">
      <w:pPr>
        <w:rPr>
          <w:rFonts w:asciiTheme="minorHAnsi" w:hAnsiTheme="minorHAnsi" w:cs="Calibri"/>
          <w:b/>
          <w:bCs/>
        </w:rPr>
      </w:pPr>
      <w:r w:rsidRPr="00693BC5">
        <w:rPr>
          <w:rFonts w:asciiTheme="minorHAnsi" w:hAnsiTheme="minorHAnsi" w:cs="Calibri"/>
          <w:b/>
          <w:bCs/>
        </w:rPr>
        <w:t>Graph and/or Table.</w:t>
      </w:r>
    </w:p>
    <w:p w14:paraId="209E6CDD" w14:textId="18AE5AC2" w:rsidR="00A77B3E" w:rsidRPr="00693BC5" w:rsidRDefault="003456CA" w:rsidP="00BA3EE0">
      <w:pPr>
        <w:rPr>
          <w:rFonts w:asciiTheme="minorHAnsi" w:hAnsiTheme="minorHAnsi" w:cs="Calibri"/>
        </w:rPr>
      </w:pPr>
      <w:r w:rsidRPr="00693BC5">
        <w:rPr>
          <w:rFonts w:asciiTheme="minorHAnsi" w:hAnsiTheme="minorHAnsi" w:cs="Calibri"/>
        </w:rPr>
        <w:lastRenderedPageBreak/>
        <w:t xml:space="preserve"> (Place Graph or Table Here)</w:t>
      </w:r>
      <w:r w:rsidR="00394D56" w:rsidRPr="00394D56">
        <w:rPr>
          <w:noProof/>
        </w:rPr>
        <w:t xml:space="preserve"> </w:t>
      </w:r>
      <w:r w:rsidR="00394D56" w:rsidRPr="00CA0CEE">
        <w:rPr>
          <w:noProof/>
        </w:rPr>
        <mc:AlternateContent>
          <mc:Choice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Requires="cx1">
            <w:drawing>
              <wp:inline distT="0" distB="0" distL="0" distR="0" wp14:anchorId="38DB6CC3" wp14:editId="01CC60E8">
                <wp:extent cx="4572000" cy="2743200"/>
                <wp:effectExtent l="0" t="0" r="0" b="0"/>
                <wp:docPr id="6" name="Chart 6"/>
                <wp:cNvGraphicFramePr>
                  <a:graphicFrameLocks xmlns:a="http://schemas.openxmlformats.org/drawingml/2006/main" noGrp="1" noChangeAspect="1" noMove="1" noResize="1"/>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12"/>
                  </a:graphicData>
                </a:graphic>
              </wp:inline>
            </w:drawing>
          </mc:Choice>
          <mc:Fallback>
            <w:drawing>
              <wp:inline distT="0" distB="0" distL="0" distR="0" wp14:anchorId="38DB6CC3" wp14:editId="01CC60E8">
                <wp:extent cx="4572000" cy="2743200"/>
                <wp:effectExtent l="0" t="0" r="0" b="0"/>
                <wp:docPr id="6" name="Chart 6"/>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6" name="Chart 6"/>
                        <pic:cNvPicPr>
                          <a:picLocks noGrp="1" noRot="1" noChangeAspect="1" noMove="1" noResize="1" noEditPoints="1" noAdjustHandles="1" noChangeArrowheads="1" noChangeShapeType="1"/>
                        </pic:cNvPicPr>
                      </pic:nvPicPr>
                      <pic:blipFill>
                        <a:blip r:embed="rId13"/>
                        <a:stretch>
                          <a:fillRect/>
                        </a:stretch>
                      </pic:blipFill>
                      <pic:spPr>
                        <a:xfrm>
                          <a:off x="0" y="0"/>
                          <a:ext cx="4572000" cy="2743200"/>
                        </a:xfrm>
                        <a:prstGeom prst="rect">
                          <a:avLst/>
                        </a:prstGeom>
                      </pic:spPr>
                    </pic:pic>
                  </a:graphicData>
                </a:graphic>
              </wp:inline>
            </w:drawing>
          </mc:Fallback>
        </mc:AlternateContent>
      </w:r>
    </w:p>
    <w:p w14:paraId="78C32D01" w14:textId="77777777" w:rsidR="00BA3EE0" w:rsidRDefault="00BA3EE0" w:rsidP="00BA3EE0">
      <w:pPr>
        <w:rPr>
          <w:rFonts w:asciiTheme="minorHAnsi" w:hAnsiTheme="minorHAnsi" w:cs="Calibri"/>
          <w:b/>
          <w:bCs/>
        </w:rPr>
      </w:pPr>
    </w:p>
    <w:p w14:paraId="72A26D94" w14:textId="228727F2" w:rsidR="00A77B3E" w:rsidRDefault="003456CA" w:rsidP="00BA3EE0">
      <w:pPr>
        <w:rPr>
          <w:rFonts w:asciiTheme="minorHAnsi" w:hAnsiTheme="minorHAnsi" w:cs="Calibri"/>
          <w:b/>
          <w:bCs/>
        </w:rPr>
      </w:pPr>
      <w:r w:rsidRPr="00693BC5">
        <w:rPr>
          <w:rFonts w:asciiTheme="minorHAnsi" w:hAnsiTheme="minorHAnsi" w:cs="Calibri"/>
          <w:b/>
          <w:bCs/>
        </w:rPr>
        <w:t>Description of Findings.</w:t>
      </w:r>
    </w:p>
    <w:p w14:paraId="36144648" w14:textId="71CDE86D" w:rsidR="001E2B80" w:rsidRDefault="001E2B80" w:rsidP="00BA3EE0">
      <w:pPr>
        <w:rPr>
          <w:rFonts w:ascii="Calibri" w:hAnsi="Calibri" w:cs="Calibri"/>
        </w:rPr>
      </w:pPr>
      <w:r>
        <w:rPr>
          <w:rFonts w:asciiTheme="minorHAnsi" w:hAnsiTheme="minorHAnsi" w:cs="Calibri"/>
        </w:rPr>
        <w:t>The center value of housing expenditures is $</w:t>
      </w:r>
      <w:r>
        <w:rPr>
          <w:rFonts w:ascii="Calibri" w:hAnsi="Calibri" w:cs="Calibri"/>
        </w:rPr>
        <w:t>20607 which is the median. On the other hand, the dispersion from the mean is $3463.397 which is the standard deviation. T</w:t>
      </w:r>
    </w:p>
    <w:p w14:paraId="035A8AD9" w14:textId="09254AF8" w:rsidR="001E2B80" w:rsidRPr="001E2B80" w:rsidRDefault="001E2B80" w:rsidP="00BA3EE0">
      <w:pPr>
        <w:rPr>
          <w:rFonts w:asciiTheme="minorHAnsi" w:hAnsiTheme="minorHAnsi" w:cs="Calibri"/>
        </w:rPr>
      </w:pPr>
      <w:r>
        <w:rPr>
          <w:rFonts w:ascii="Calibri" w:hAnsi="Calibri" w:cs="Calibri"/>
        </w:rPr>
        <w:t>The histogram shows that housing expenditures are more concentrated on the right and therefore the amounts of housing expenditures are skewed to the right.</w:t>
      </w:r>
    </w:p>
    <w:p w14:paraId="5C52CE76" w14:textId="77777777" w:rsidR="00A77B3E" w:rsidRPr="00693BC5" w:rsidRDefault="00A77B3E" w:rsidP="00BA3EE0">
      <w:pPr>
        <w:rPr>
          <w:rFonts w:asciiTheme="minorHAnsi" w:hAnsiTheme="minorHAnsi" w:cs="Calibri"/>
          <w:b/>
          <w:bCs/>
        </w:rPr>
      </w:pPr>
    </w:p>
    <w:p w14:paraId="6FC75CE8" w14:textId="77777777" w:rsidR="00A77B3E" w:rsidRPr="00693BC5" w:rsidRDefault="003456CA" w:rsidP="00BA3EE0">
      <w:pPr>
        <w:rPr>
          <w:rFonts w:asciiTheme="minorHAnsi" w:hAnsiTheme="minorHAnsi" w:cs="Calibri"/>
          <w:sz w:val="28"/>
          <w:szCs w:val="28"/>
        </w:rPr>
      </w:pPr>
      <w:r w:rsidRPr="00693BC5">
        <w:rPr>
          <w:rFonts w:asciiTheme="minorHAnsi" w:hAnsiTheme="minorHAnsi" w:cs="Calibri"/>
          <w:b/>
          <w:bCs/>
          <w:sz w:val="28"/>
          <w:szCs w:val="28"/>
        </w:rPr>
        <w:t>Discussion and Conclusion.</w:t>
      </w:r>
    </w:p>
    <w:p w14:paraId="4E441A87" w14:textId="54A99641" w:rsidR="00A77B3E" w:rsidRDefault="00CF2A97" w:rsidP="00BA3EE0">
      <w:pPr>
        <w:rPr>
          <w:rFonts w:asciiTheme="minorHAnsi" w:hAnsiTheme="minorHAnsi" w:cs="Calibri"/>
        </w:rPr>
      </w:pPr>
      <w:r w:rsidRPr="00693BC5">
        <w:rPr>
          <w:rFonts w:asciiTheme="minorHAnsi" w:hAnsiTheme="minorHAnsi" w:cs="Calibri"/>
        </w:rPr>
        <w:t>Briefly discuss each variable in the same sequence as presented in the results. What has the highest expenditure? What variable has the lowest expenditure? If you were to recommend a place to save money, which expenditure would it be and why? Note: The section should be no more than 2 paragraphs.</w:t>
      </w:r>
    </w:p>
    <w:p w14:paraId="08F6215F" w14:textId="77777777" w:rsidR="00A953EB" w:rsidRDefault="00A953EB" w:rsidP="00BA3EE0">
      <w:pPr>
        <w:rPr>
          <w:rFonts w:asciiTheme="minorHAnsi" w:hAnsiTheme="minorHAnsi" w:cs="Calibri"/>
        </w:rPr>
      </w:pPr>
    </w:p>
    <w:p w14:paraId="36977380" w14:textId="086B07B6" w:rsidR="00A953EB" w:rsidRDefault="00A953EB" w:rsidP="00BA3EE0">
      <w:pPr>
        <w:rPr>
          <w:rFonts w:ascii="Calibri" w:hAnsi="Calibri" w:cs="Calibri"/>
        </w:rPr>
      </w:pPr>
      <w:r>
        <w:rPr>
          <w:rFonts w:asciiTheme="minorHAnsi" w:hAnsiTheme="minorHAnsi" w:cs="Calibri"/>
        </w:rPr>
        <w:t>In annual income, the central value is $</w:t>
      </w:r>
      <w:r>
        <w:rPr>
          <w:rFonts w:ascii="Calibri" w:hAnsi="Calibri" w:cs="Calibri"/>
        </w:rPr>
        <w:t>96907</w:t>
      </w:r>
      <w:r>
        <w:rPr>
          <w:rFonts w:asciiTheme="minorHAnsi" w:hAnsiTheme="minorHAnsi" w:cs="Calibri"/>
        </w:rPr>
        <w:t xml:space="preserve"> with a standard deviation of $</w:t>
      </w:r>
      <w:r>
        <w:rPr>
          <w:rFonts w:ascii="Calibri" w:hAnsi="Calibri" w:cs="Calibri"/>
        </w:rPr>
        <w:t>6402.215. When it comes to the marital status, the data showed an equal number of those married and those not married. The central number of family size was 3 members with a standard deviation of 1.297212. Annual and housing expenditures tended to have a central value of $64339.5 and $</w:t>
      </w:r>
      <w:r w:rsidR="00C83D0A">
        <w:rPr>
          <w:rFonts w:asciiTheme="minorHAnsi" w:hAnsiTheme="minorHAnsi" w:cs="Calibri"/>
        </w:rPr>
        <w:t xml:space="preserve"> </w:t>
      </w:r>
      <w:r w:rsidR="00C83D0A">
        <w:rPr>
          <w:rFonts w:ascii="Calibri" w:hAnsi="Calibri" w:cs="Calibri"/>
        </w:rPr>
        <w:t>20607</w:t>
      </w:r>
      <w:r>
        <w:rPr>
          <w:rFonts w:ascii="Calibri" w:hAnsi="Calibri" w:cs="Calibri"/>
        </w:rPr>
        <w:t xml:space="preserve"> and with a standard deviation of $</w:t>
      </w:r>
      <w:r w:rsidR="00C83D0A">
        <w:rPr>
          <w:rFonts w:ascii="Calibri" w:hAnsi="Calibri" w:cs="Calibri"/>
        </w:rPr>
        <w:t>12312.27</w:t>
      </w:r>
      <w:r>
        <w:rPr>
          <w:rFonts w:ascii="Calibri" w:hAnsi="Calibri" w:cs="Calibri"/>
        </w:rPr>
        <w:t xml:space="preserve"> and $</w:t>
      </w:r>
      <w:r w:rsidR="00C83D0A">
        <w:rPr>
          <w:rFonts w:ascii="Calibri" w:hAnsi="Calibri" w:cs="Calibri"/>
        </w:rPr>
        <w:t xml:space="preserve">3463.397 </w:t>
      </w:r>
      <w:r>
        <w:rPr>
          <w:rFonts w:ascii="Calibri" w:hAnsi="Calibri" w:cs="Calibri"/>
        </w:rPr>
        <w:t>respectively.</w:t>
      </w:r>
    </w:p>
    <w:p w14:paraId="0D1393E2" w14:textId="47AF8F06" w:rsidR="00C83D0A" w:rsidRPr="00C83D0A" w:rsidRDefault="00C83D0A" w:rsidP="00BA3EE0">
      <w:pPr>
        <w:rPr>
          <w:rFonts w:ascii="Calibri" w:hAnsi="Calibri" w:cs="Calibri"/>
          <w:lang/>
        </w:rPr>
      </w:pPr>
      <w:r>
        <w:rPr>
          <w:rFonts w:ascii="Calibri" w:hAnsi="Calibri" w:cs="Calibri"/>
        </w:rPr>
        <w:t>The highest expenditure was in the annual expenditures while the lowest expenditure in my case was in housing. If one would want to save money, I would recommend saving on annual expenditures. This is because some of the expenses can be minimized or even cut off. Housing expenditures are quite realistic as the figure is relatively low compared to the annual expenditures amount.</w:t>
      </w:r>
    </w:p>
    <w:sectPr w:rsidR="00C83D0A" w:rsidRPr="00C83D0A">
      <w:footerReference w:type="default" r:id="rId14"/>
      <w:pgSz w:w="12240" w:h="15840"/>
      <w:pgMar w:top="1440" w:right="1440" w:bottom="1440" w:left="1440" w:header="708" w:footer="708" w:gutter="0"/>
      <w:cols w:space="708"/>
      <w:noEndnote/>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193880" w14:textId="77777777" w:rsidR="00CA6B7A" w:rsidRDefault="00CA6B7A">
      <w:pPr>
        <w:spacing w:line="240" w:lineRule="auto"/>
      </w:pPr>
      <w:r>
        <w:separator/>
      </w:r>
    </w:p>
  </w:endnote>
  <w:endnote w:type="continuationSeparator" w:id="0">
    <w:p w14:paraId="376D092D" w14:textId="77777777" w:rsidR="00CA6B7A" w:rsidRDefault="00CA6B7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36630C" w14:textId="77777777" w:rsidR="003456CA" w:rsidRDefault="003456CA">
    <w:pPr>
      <w:tabs>
        <w:tab w:val="center" w:pos="4320"/>
        <w:tab w:val="right" w:pos="8640"/>
      </w:tabs>
      <w:spacing w:line="240" w:lineRule="auto"/>
      <w:jc w:val="right"/>
      <w:rPr>
        <w:rFonts w:ascii="Calibri" w:hAnsi="Calibri" w:cs="Calibri"/>
        <w:sz w:val="18"/>
        <w:szCs w:val="18"/>
      </w:rPr>
    </w:pPr>
    <w:r>
      <w:rPr>
        <w:rFonts w:ascii="Calibri" w:hAnsi="Calibri" w:cs="Calibri"/>
        <w:sz w:val="18"/>
        <w:szCs w:val="18"/>
      </w:rPr>
      <w:t>STAT200: Assignment #2 - Descriptive Statistics Analysis Writeup - Template</w:t>
    </w:r>
  </w:p>
  <w:p w14:paraId="118284ED" w14:textId="3928A7D4" w:rsidR="003456CA" w:rsidRDefault="003456CA">
    <w:pPr>
      <w:tabs>
        <w:tab w:val="center" w:pos="4320"/>
        <w:tab w:val="right" w:pos="8640"/>
      </w:tabs>
      <w:spacing w:line="240" w:lineRule="auto"/>
      <w:jc w:val="right"/>
      <w:rPr>
        <w:sz w:val="18"/>
        <w:szCs w:val="18"/>
      </w:rPr>
    </w:pPr>
    <w:r>
      <w:rPr>
        <w:rFonts w:ascii="Calibri" w:hAnsi="Calibri" w:cs="Calibri"/>
        <w:sz w:val="18"/>
        <w:szCs w:val="18"/>
      </w:rPr>
      <w:t xml:space="preserve">Page </w:t>
    </w:r>
    <w:r>
      <w:rPr>
        <w:rFonts w:ascii="Calibri" w:hAnsi="Calibri" w:cs="Calibri"/>
        <w:sz w:val="18"/>
        <w:szCs w:val="18"/>
      </w:rPr>
      <w:fldChar w:fldCharType="begin"/>
    </w:r>
    <w:r>
      <w:rPr>
        <w:rFonts w:ascii="Calibri" w:hAnsi="Calibri" w:cs="Calibri"/>
        <w:sz w:val="18"/>
        <w:szCs w:val="18"/>
      </w:rPr>
      <w:instrText>PAGE</w:instrText>
    </w:r>
    <w:r>
      <w:rPr>
        <w:rFonts w:ascii="Calibri" w:hAnsi="Calibri" w:cs="Calibri"/>
        <w:sz w:val="18"/>
        <w:szCs w:val="18"/>
      </w:rPr>
      <w:fldChar w:fldCharType="separate"/>
    </w:r>
    <w:r w:rsidR="00F8112C">
      <w:rPr>
        <w:rFonts w:ascii="Calibri" w:hAnsi="Calibri" w:cs="Calibri"/>
        <w:noProof/>
        <w:sz w:val="18"/>
        <w:szCs w:val="18"/>
      </w:rPr>
      <w:t>1</w:t>
    </w:r>
    <w:r>
      <w:rPr>
        <w:rFonts w:ascii="Calibri" w:hAnsi="Calibri" w:cs="Calibri"/>
        <w:sz w:val="18"/>
        <w:szCs w:val="18"/>
      </w:rPr>
      <w:fldChar w:fldCharType="end"/>
    </w:r>
    <w:r>
      <w:rPr>
        <w:rFonts w:ascii="Calibri" w:hAnsi="Calibri" w:cs="Calibri"/>
        <w:sz w:val="18"/>
        <w:szCs w:val="18"/>
      </w:rPr>
      <w:t xml:space="preserve"> of </w:t>
    </w:r>
    <w:r>
      <w:rPr>
        <w:rFonts w:ascii="Calibri" w:hAnsi="Calibri" w:cs="Calibri"/>
        <w:sz w:val="18"/>
        <w:szCs w:val="18"/>
      </w:rPr>
      <w:fldChar w:fldCharType="begin"/>
    </w:r>
    <w:r>
      <w:rPr>
        <w:rFonts w:ascii="Calibri" w:hAnsi="Calibri" w:cs="Calibri"/>
        <w:sz w:val="18"/>
        <w:szCs w:val="18"/>
      </w:rPr>
      <w:instrText>NUMPAGES</w:instrText>
    </w:r>
    <w:r>
      <w:rPr>
        <w:rFonts w:ascii="Calibri" w:hAnsi="Calibri" w:cs="Calibri"/>
        <w:sz w:val="18"/>
        <w:szCs w:val="18"/>
      </w:rPr>
      <w:fldChar w:fldCharType="separate"/>
    </w:r>
    <w:r w:rsidR="00F8112C">
      <w:rPr>
        <w:rFonts w:ascii="Calibri" w:hAnsi="Calibri" w:cs="Calibri"/>
        <w:noProof/>
        <w:sz w:val="18"/>
        <w:szCs w:val="18"/>
      </w:rPr>
      <w:t>6</w:t>
    </w:r>
    <w:r>
      <w:rPr>
        <w:rFonts w:ascii="Calibri" w:hAnsi="Calibri" w:cs="Calibri"/>
        <w:sz w:val="18"/>
        <w:szCs w:val="18"/>
      </w:rPr>
      <w:fldChar w:fldCharType="end"/>
    </w:r>
  </w:p>
  <w:p w14:paraId="5732291A" w14:textId="77777777" w:rsidR="003456CA" w:rsidRDefault="003456CA">
    <w:pPr>
      <w:spacing w:after="720" w:line="240" w:lineRule="auto"/>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EDA15A" w14:textId="77777777" w:rsidR="00CA6B7A" w:rsidRDefault="00CA6B7A">
      <w:pPr>
        <w:spacing w:line="240" w:lineRule="auto"/>
      </w:pPr>
      <w:r>
        <w:separator/>
      </w:r>
    </w:p>
  </w:footnote>
  <w:footnote w:type="continuationSeparator" w:id="0">
    <w:p w14:paraId="3415AC6A" w14:textId="77777777" w:rsidR="00CA6B7A" w:rsidRDefault="00CA6B7A">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2A97"/>
    <w:rsid w:val="001444AC"/>
    <w:rsid w:val="001E2B80"/>
    <w:rsid w:val="001E59E2"/>
    <w:rsid w:val="00232FBB"/>
    <w:rsid w:val="002B7BE3"/>
    <w:rsid w:val="003456CA"/>
    <w:rsid w:val="00394D56"/>
    <w:rsid w:val="00601D4D"/>
    <w:rsid w:val="00693BC5"/>
    <w:rsid w:val="006C3145"/>
    <w:rsid w:val="0079113D"/>
    <w:rsid w:val="00872FF6"/>
    <w:rsid w:val="009420CA"/>
    <w:rsid w:val="00A23982"/>
    <w:rsid w:val="00A77B3E"/>
    <w:rsid w:val="00A953EB"/>
    <w:rsid w:val="00AF535A"/>
    <w:rsid w:val="00BA3EE0"/>
    <w:rsid w:val="00C27475"/>
    <w:rsid w:val="00C27E9F"/>
    <w:rsid w:val="00C6069C"/>
    <w:rsid w:val="00C83D0A"/>
    <w:rsid w:val="00CA6B7A"/>
    <w:rsid w:val="00CB551C"/>
    <w:rsid w:val="00CF2A97"/>
    <w:rsid w:val="00D543F5"/>
    <w:rsid w:val="00F8112C"/>
    <w:rsid w:val="00F94674"/>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8F64389"/>
  <w14:defaultImageDpi w14:val="0"/>
  <w15:docId w15:val="{3EB9B4FD-A071-4ACB-8B4E-AC2C6A8360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bidi="ar-SA"/>
      </w:rPr>
    </w:rPrDefault>
    <w:pPrDefault>
      <w:pPr>
        <w:spacing w:after="200" w:line="276" w:lineRule="auto"/>
      </w:pPr>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semiHidden="1" w:unhideWhenUsed="1" w:qFormat="1"/>
    <w:lsdException w:name="heading 8" w:locked="1" w:semiHidden="1" w:unhideWhenUsed="1" w:qFormat="1"/>
    <w:lsdException w:name="heading 9" w:locked="1" w:semiHidden="1" w:unhideWhenUsed="1" w:qFormat="1"/>
    <w:lsdException w:name="caption" w:locked="1" w:semiHidden="1" w:unhideWhenUsed="1" w:qFormat="1"/>
    <w:lsdException w:name="Title" w:locked="1" w:qFormat="1"/>
    <w:lsdException w:name="Subtitle" w:locked="1" w:qFormat="1"/>
    <w:lsdException w:name="Strong" w:locked="1" w:qFormat="1"/>
    <w:lsdException w:name="Emphasis" w:locked="1"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locked="1" w:semiHidden="1" w:uiPriority="99"/>
    <w:lsdException w:name="No Spacing" w:locked="1" w:uiPriority="1" w:qFormat="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locked="1" w:semiHidden="1" w:uiPriority="99"/>
    <w:lsdException w:name="List Paragraph" w:locked="1" w:uiPriority="34" w:qFormat="1"/>
    <w:lsdException w:name="Quote" w:locked="1" w:uiPriority="29" w:qFormat="1"/>
    <w:lsdException w:name="Intense Quote" w:locked="1" w:uiPriority="30"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locked="1" w:uiPriority="19" w:qFormat="1"/>
    <w:lsdException w:name="Intense Emphasis" w:locked="1" w:uiPriority="21" w:qFormat="1"/>
    <w:lsdException w:name="Subtle Reference" w:locked="1" w:uiPriority="31" w:qFormat="1"/>
    <w:lsdException w:name="Intense Reference" w:locked="1" w:uiPriority="32" w:qFormat="1"/>
    <w:lsdException w:name="Book Title" w:locked="1" w:uiPriority="33" w:qFormat="1"/>
    <w:lsdException w:name="Bibliography" w:locked="1" w:semiHidden="1" w:uiPriority="37" w:unhideWhenUsed="1"/>
    <w:lsdException w:name="TOC Heading" w:locked="1"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pPr>
    <w:rPr>
      <w:rFonts w:ascii="Arial" w:hAnsi="Arial" w:cs="Arial"/>
      <w:color w:val="000000"/>
      <w:lang w:val="en-US" w:eastAsia="en-US"/>
    </w:rPr>
  </w:style>
  <w:style w:type="paragraph" w:styleId="Heading1">
    <w:name w:val="heading 1"/>
    <w:basedOn w:val="Normal"/>
    <w:next w:val="Normal"/>
    <w:link w:val="Heading1Char"/>
    <w:uiPriority w:val="9"/>
    <w:qFormat/>
    <w:pPr>
      <w:keepNext/>
      <w:keepLines/>
      <w:spacing w:before="400" w:after="120"/>
      <w:outlineLvl w:val="0"/>
    </w:pPr>
    <w:rPr>
      <w:sz w:val="40"/>
      <w:szCs w:val="40"/>
    </w:rPr>
  </w:style>
  <w:style w:type="paragraph" w:styleId="Heading2">
    <w:name w:val="heading 2"/>
    <w:basedOn w:val="Normal"/>
    <w:next w:val="Normal"/>
    <w:link w:val="Heading2Char"/>
    <w:uiPriority w:val="9"/>
    <w:qFormat/>
    <w:pPr>
      <w:keepNext/>
      <w:keepLines/>
      <w:spacing w:before="360" w:after="120"/>
      <w:outlineLvl w:val="1"/>
    </w:pPr>
    <w:rPr>
      <w:sz w:val="32"/>
      <w:szCs w:val="32"/>
    </w:rPr>
  </w:style>
  <w:style w:type="paragraph" w:styleId="Heading3">
    <w:name w:val="heading 3"/>
    <w:basedOn w:val="Normal"/>
    <w:next w:val="Normal"/>
    <w:link w:val="Heading3Char"/>
    <w:uiPriority w:val="9"/>
    <w:qFormat/>
    <w:pPr>
      <w:keepNext/>
      <w:keepLines/>
      <w:spacing w:before="320" w:after="80"/>
      <w:outlineLvl w:val="2"/>
    </w:pPr>
    <w:rPr>
      <w:color w:val="434343"/>
      <w:sz w:val="28"/>
      <w:szCs w:val="28"/>
    </w:rPr>
  </w:style>
  <w:style w:type="paragraph" w:styleId="Heading4">
    <w:name w:val="heading 4"/>
    <w:basedOn w:val="Normal"/>
    <w:next w:val="Normal"/>
    <w:link w:val="Heading4Char"/>
    <w:uiPriority w:val="9"/>
    <w:qFormat/>
    <w:pPr>
      <w:keepNext/>
      <w:keepLines/>
      <w:spacing w:before="280" w:after="80"/>
      <w:outlineLvl w:val="3"/>
    </w:pPr>
    <w:rPr>
      <w:color w:val="666666"/>
      <w:sz w:val="24"/>
      <w:szCs w:val="24"/>
    </w:rPr>
  </w:style>
  <w:style w:type="paragraph" w:styleId="Heading5">
    <w:name w:val="heading 5"/>
    <w:basedOn w:val="Normal"/>
    <w:next w:val="Normal"/>
    <w:link w:val="Heading5Char"/>
    <w:uiPriority w:val="9"/>
    <w:qFormat/>
    <w:pPr>
      <w:keepNext/>
      <w:keepLines/>
      <w:spacing w:before="240" w:after="80"/>
      <w:outlineLvl w:val="4"/>
    </w:pPr>
    <w:rPr>
      <w:color w:val="666666"/>
    </w:rPr>
  </w:style>
  <w:style w:type="paragraph" w:styleId="Heading6">
    <w:name w:val="heading 6"/>
    <w:basedOn w:val="Normal"/>
    <w:next w:val="Normal"/>
    <w:link w:val="Heading6Char"/>
    <w:uiPriority w:val="9"/>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Theme="majorHAnsi" w:eastAsiaTheme="majorEastAsia" w:hAnsiTheme="majorHAnsi" w:cs="Times New Roman"/>
      <w:b/>
      <w:bCs/>
      <w:color w:val="000000"/>
      <w:kern w:val="32"/>
      <w:sz w:val="32"/>
      <w:szCs w:val="32"/>
    </w:rPr>
  </w:style>
  <w:style w:type="character" w:customStyle="1" w:styleId="Heading2Char">
    <w:name w:val="Heading 2 Char"/>
    <w:basedOn w:val="DefaultParagraphFont"/>
    <w:link w:val="Heading2"/>
    <w:uiPriority w:val="9"/>
    <w:semiHidden/>
    <w:locked/>
    <w:rPr>
      <w:rFonts w:asciiTheme="majorHAnsi" w:eastAsiaTheme="majorEastAsia" w:hAnsiTheme="majorHAnsi" w:cs="Times New Roman"/>
      <w:b/>
      <w:bCs/>
      <w:i/>
      <w:iCs/>
      <w:color w:val="000000"/>
      <w:sz w:val="28"/>
      <w:szCs w:val="28"/>
    </w:rPr>
  </w:style>
  <w:style w:type="character" w:customStyle="1" w:styleId="Heading3Char">
    <w:name w:val="Heading 3 Char"/>
    <w:basedOn w:val="DefaultParagraphFont"/>
    <w:link w:val="Heading3"/>
    <w:uiPriority w:val="9"/>
    <w:semiHidden/>
    <w:locked/>
    <w:rPr>
      <w:rFonts w:asciiTheme="majorHAnsi" w:eastAsiaTheme="majorEastAsia" w:hAnsiTheme="majorHAnsi" w:cs="Times New Roman"/>
      <w:b/>
      <w:bCs/>
      <w:color w:val="000000"/>
      <w:sz w:val="26"/>
      <w:szCs w:val="26"/>
    </w:rPr>
  </w:style>
  <w:style w:type="character" w:customStyle="1" w:styleId="Heading4Char">
    <w:name w:val="Heading 4 Char"/>
    <w:basedOn w:val="DefaultParagraphFont"/>
    <w:link w:val="Heading4"/>
    <w:uiPriority w:val="9"/>
    <w:semiHidden/>
    <w:locked/>
    <w:rPr>
      <w:rFonts w:asciiTheme="minorHAnsi" w:eastAsiaTheme="minorEastAsia" w:hAnsiTheme="minorHAnsi" w:cs="Times New Roman"/>
      <w:b/>
      <w:bCs/>
      <w:color w:val="000000"/>
      <w:sz w:val="28"/>
      <w:szCs w:val="28"/>
    </w:rPr>
  </w:style>
  <w:style w:type="character" w:customStyle="1" w:styleId="Heading5Char">
    <w:name w:val="Heading 5 Char"/>
    <w:basedOn w:val="DefaultParagraphFont"/>
    <w:link w:val="Heading5"/>
    <w:uiPriority w:val="9"/>
    <w:semiHidden/>
    <w:locked/>
    <w:rPr>
      <w:rFonts w:asciiTheme="minorHAnsi" w:eastAsiaTheme="minorEastAsia" w:hAnsiTheme="minorHAnsi" w:cs="Times New Roman"/>
      <w:b/>
      <w:bCs/>
      <w:i/>
      <w:iCs/>
      <w:color w:val="000000"/>
      <w:sz w:val="26"/>
      <w:szCs w:val="26"/>
    </w:rPr>
  </w:style>
  <w:style w:type="character" w:customStyle="1" w:styleId="Heading6Char">
    <w:name w:val="Heading 6 Char"/>
    <w:basedOn w:val="DefaultParagraphFont"/>
    <w:link w:val="Heading6"/>
    <w:uiPriority w:val="9"/>
    <w:semiHidden/>
    <w:locked/>
    <w:rPr>
      <w:rFonts w:asciiTheme="minorHAnsi" w:eastAsiaTheme="minorEastAsia" w:hAnsiTheme="minorHAnsi" w:cs="Times New Roman"/>
      <w:b/>
      <w:bCs/>
      <w:color w:val="000000"/>
    </w:rPr>
  </w:style>
  <w:style w:type="paragraph" w:styleId="Title">
    <w:name w:val="Title"/>
    <w:basedOn w:val="Normal"/>
    <w:link w:val="TitleChar"/>
    <w:uiPriority w:val="10"/>
    <w:qFormat/>
    <w:pPr>
      <w:keepNext/>
      <w:keepLines/>
      <w:spacing w:after="60"/>
    </w:pPr>
    <w:rPr>
      <w:sz w:val="52"/>
      <w:szCs w:val="52"/>
    </w:rPr>
  </w:style>
  <w:style w:type="character" w:customStyle="1" w:styleId="TitleChar">
    <w:name w:val="Title Char"/>
    <w:basedOn w:val="DefaultParagraphFont"/>
    <w:link w:val="Title"/>
    <w:uiPriority w:val="10"/>
    <w:locked/>
    <w:rPr>
      <w:rFonts w:asciiTheme="majorHAnsi" w:eastAsiaTheme="majorEastAsia" w:hAnsiTheme="majorHAnsi" w:cs="Times New Roman"/>
      <w:b/>
      <w:bCs/>
      <w:color w:val="000000"/>
      <w:kern w:val="28"/>
      <w:sz w:val="32"/>
      <w:szCs w:val="32"/>
    </w:rPr>
  </w:style>
  <w:style w:type="paragraph" w:styleId="Subtitle">
    <w:name w:val="Subtitle"/>
    <w:basedOn w:val="Normal"/>
    <w:link w:val="SubtitleChar"/>
    <w:uiPriority w:val="11"/>
    <w:qFormat/>
    <w:pPr>
      <w:keepNext/>
      <w:keepLines/>
      <w:spacing w:after="320"/>
    </w:pPr>
    <w:rPr>
      <w:color w:val="666666"/>
      <w:sz w:val="30"/>
      <w:szCs w:val="30"/>
    </w:rPr>
  </w:style>
  <w:style w:type="character" w:customStyle="1" w:styleId="SubtitleChar">
    <w:name w:val="Subtitle Char"/>
    <w:basedOn w:val="DefaultParagraphFont"/>
    <w:link w:val="Subtitle"/>
    <w:uiPriority w:val="11"/>
    <w:locked/>
    <w:rPr>
      <w:rFonts w:asciiTheme="majorHAnsi" w:eastAsiaTheme="majorEastAsia" w:hAnsiTheme="majorHAnsi"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028410">
      <w:bodyDiv w:val="1"/>
      <w:marLeft w:val="0"/>
      <w:marRight w:val="0"/>
      <w:marTop w:val="0"/>
      <w:marBottom w:val="0"/>
      <w:divBdr>
        <w:top w:val="none" w:sz="0" w:space="0" w:color="auto"/>
        <w:left w:val="none" w:sz="0" w:space="0" w:color="auto"/>
        <w:bottom w:val="none" w:sz="0" w:space="0" w:color="auto"/>
        <w:right w:val="none" w:sz="0" w:space="0" w:color="auto"/>
      </w:divBdr>
    </w:div>
    <w:div w:id="150798979">
      <w:bodyDiv w:val="1"/>
      <w:marLeft w:val="0"/>
      <w:marRight w:val="0"/>
      <w:marTop w:val="0"/>
      <w:marBottom w:val="0"/>
      <w:divBdr>
        <w:top w:val="none" w:sz="0" w:space="0" w:color="auto"/>
        <w:left w:val="none" w:sz="0" w:space="0" w:color="auto"/>
        <w:bottom w:val="none" w:sz="0" w:space="0" w:color="auto"/>
        <w:right w:val="none" w:sz="0" w:space="0" w:color="auto"/>
      </w:divBdr>
    </w:div>
    <w:div w:id="508954447">
      <w:bodyDiv w:val="1"/>
      <w:marLeft w:val="0"/>
      <w:marRight w:val="0"/>
      <w:marTop w:val="0"/>
      <w:marBottom w:val="0"/>
      <w:divBdr>
        <w:top w:val="none" w:sz="0" w:space="0" w:color="auto"/>
        <w:left w:val="none" w:sz="0" w:space="0" w:color="auto"/>
        <w:bottom w:val="none" w:sz="0" w:space="0" w:color="auto"/>
        <w:right w:val="none" w:sz="0" w:space="0" w:color="auto"/>
      </w:divBdr>
    </w:div>
    <w:div w:id="567570992">
      <w:bodyDiv w:val="1"/>
      <w:marLeft w:val="0"/>
      <w:marRight w:val="0"/>
      <w:marTop w:val="0"/>
      <w:marBottom w:val="0"/>
      <w:divBdr>
        <w:top w:val="none" w:sz="0" w:space="0" w:color="auto"/>
        <w:left w:val="none" w:sz="0" w:space="0" w:color="auto"/>
        <w:bottom w:val="none" w:sz="0" w:space="0" w:color="auto"/>
        <w:right w:val="none" w:sz="0" w:space="0" w:color="auto"/>
      </w:divBdr>
    </w:div>
    <w:div w:id="994186978">
      <w:bodyDiv w:val="1"/>
      <w:marLeft w:val="0"/>
      <w:marRight w:val="0"/>
      <w:marTop w:val="0"/>
      <w:marBottom w:val="0"/>
      <w:divBdr>
        <w:top w:val="none" w:sz="0" w:space="0" w:color="auto"/>
        <w:left w:val="none" w:sz="0" w:space="0" w:color="auto"/>
        <w:bottom w:val="none" w:sz="0" w:space="0" w:color="auto"/>
        <w:right w:val="none" w:sz="0" w:space="0" w:color="auto"/>
      </w:divBdr>
    </w:div>
    <w:div w:id="1309286795">
      <w:bodyDiv w:val="1"/>
      <w:marLeft w:val="0"/>
      <w:marRight w:val="0"/>
      <w:marTop w:val="0"/>
      <w:marBottom w:val="0"/>
      <w:divBdr>
        <w:top w:val="none" w:sz="0" w:space="0" w:color="auto"/>
        <w:left w:val="none" w:sz="0" w:space="0" w:color="auto"/>
        <w:bottom w:val="none" w:sz="0" w:space="0" w:color="auto"/>
        <w:right w:val="none" w:sz="0" w:space="0" w:color="auto"/>
      </w:divBdr>
    </w:div>
    <w:div w:id="1354839792">
      <w:bodyDiv w:val="1"/>
      <w:marLeft w:val="0"/>
      <w:marRight w:val="0"/>
      <w:marTop w:val="0"/>
      <w:marBottom w:val="0"/>
      <w:divBdr>
        <w:top w:val="none" w:sz="0" w:space="0" w:color="auto"/>
        <w:left w:val="none" w:sz="0" w:space="0" w:color="auto"/>
        <w:bottom w:val="none" w:sz="0" w:space="0" w:color="auto"/>
        <w:right w:val="none" w:sz="0" w:space="0" w:color="auto"/>
      </w:divBdr>
    </w:div>
    <w:div w:id="1398363677">
      <w:bodyDiv w:val="1"/>
      <w:marLeft w:val="0"/>
      <w:marRight w:val="0"/>
      <w:marTop w:val="0"/>
      <w:marBottom w:val="0"/>
      <w:divBdr>
        <w:top w:val="none" w:sz="0" w:space="0" w:color="auto"/>
        <w:left w:val="none" w:sz="0" w:space="0" w:color="auto"/>
        <w:bottom w:val="none" w:sz="0" w:space="0" w:color="auto"/>
        <w:right w:val="none" w:sz="0" w:space="0" w:color="auto"/>
      </w:divBdr>
    </w:div>
    <w:div w:id="1557621540">
      <w:bodyDiv w:val="1"/>
      <w:marLeft w:val="0"/>
      <w:marRight w:val="0"/>
      <w:marTop w:val="0"/>
      <w:marBottom w:val="0"/>
      <w:divBdr>
        <w:top w:val="none" w:sz="0" w:space="0" w:color="auto"/>
        <w:left w:val="none" w:sz="0" w:space="0" w:color="auto"/>
        <w:bottom w:val="none" w:sz="0" w:space="0" w:color="auto"/>
        <w:right w:val="none" w:sz="0" w:space="0" w:color="auto"/>
      </w:divBdr>
    </w:div>
    <w:div w:id="1775595497">
      <w:bodyDiv w:val="1"/>
      <w:marLeft w:val="0"/>
      <w:marRight w:val="0"/>
      <w:marTop w:val="0"/>
      <w:marBottom w:val="0"/>
      <w:divBdr>
        <w:top w:val="none" w:sz="0" w:space="0" w:color="auto"/>
        <w:left w:val="none" w:sz="0" w:space="0" w:color="auto"/>
        <w:bottom w:val="none" w:sz="0" w:space="0" w:color="auto"/>
        <w:right w:val="none" w:sz="0" w:space="0" w:color="auto"/>
      </w:divBdr>
    </w:div>
    <w:div w:id="1799493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14/relationships/chartEx" Target="charts/chartEx2.xml"/><Relationship Id="rId13" Type="http://schemas.openxmlformats.org/officeDocument/2006/relationships/image" Target="media/image4.png"/><Relationship Id="rId3" Type="http://schemas.openxmlformats.org/officeDocument/2006/relationships/webSettings" Target="webSettings.xml"/><Relationship Id="rId7" Type="http://schemas.openxmlformats.org/officeDocument/2006/relationships/image" Target="media/image1.png"/><Relationship Id="rId12" Type="http://schemas.microsoft.com/office/2014/relationships/chartEx" Target="charts/chartEx4.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microsoft.com/office/2014/relationships/chartEx" Target="charts/chartEx1.xml"/><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microsoft.com/office/2014/relationships/chartEx" Target="charts/chartEx3.xml"/><Relationship Id="rId4" Type="http://schemas.openxmlformats.org/officeDocument/2006/relationships/footnotes" Target="footnotes.xml"/><Relationship Id="rId9" Type="http://schemas.openxmlformats.org/officeDocument/2006/relationships/image" Target="media/image2.png"/><Relationship Id="rId14" Type="http://schemas.openxmlformats.org/officeDocument/2006/relationships/footer" Target="footer1.xml"/></Relationships>
</file>

<file path=word/charts/_rels/chartEx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Book1" TargetMode="External"/></Relationships>
</file>

<file path=word/charts/_rels/chartEx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Book1" TargetMode="External"/></Relationships>
</file>

<file path=word/charts/_rels/chartEx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Book1" TargetMode="External"/></Relationships>
</file>

<file path=word/charts/_rels/chartEx4.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oleObject" Target="Book1" TargetMode="External"/></Relationships>
</file>

<file path=word/charts/chartEx1.xml><?xml version="1.0" encoding="utf-8"?>
<cx:chartSpace xmlns:a="http://schemas.openxmlformats.org/drawingml/2006/main" xmlns:r="http://schemas.openxmlformats.org/officeDocument/2006/relationships" xmlns:cx="http://schemas.microsoft.com/office/drawing/2014/chartex">
  <cx:chartData>
    <cx:externalData r:id="rId1" cx:autoUpdate="0"/>
    <cx:data id="0">
      <cx:numDim type="val">
        <cx:f>[Book1]Sheet1!$C$35:$C$64</cx:f>
        <cx:lvl ptCount="30" formatCode="General">
          <cx:pt idx="0">97681</cx:pt>
          <cx:pt idx="1">96727</cx:pt>
          <cx:pt idx="2">95432</cx:pt>
          <cx:pt idx="3">96928</cx:pt>
          <cx:pt idx="4">94929</cx:pt>
          <cx:pt idx="5">95744</cx:pt>
          <cx:pt idx="6">95366</cx:pt>
          <cx:pt idx="7">96697</cx:pt>
          <cx:pt idx="8">96572</cx:pt>
          <cx:pt idx="9">96653</cx:pt>
          <cx:pt idx="10">96664</cx:pt>
          <cx:pt idx="11">96621</cx:pt>
          <cx:pt idx="12">96886</cx:pt>
          <cx:pt idx="13">96244</cx:pt>
          <cx:pt idx="14">94867</cx:pt>
          <cx:pt idx="15">98351</cx:pt>
          <cx:pt idx="16">109312</cx:pt>
          <cx:pt idx="17">111478</cx:pt>
          <cx:pt idx="18">107511</cx:pt>
          <cx:pt idx="19">95835</cx:pt>
          <cx:pt idx="20">110553</cx:pt>
          <cx:pt idx="21">95706</cx:pt>
          <cx:pt idx="22">110651</cx:pt>
          <cx:pt idx="23">98491</cx:pt>
          <cx:pt idx="24">99610</cx:pt>
          <cx:pt idx="25">97663</cx:pt>
          <cx:pt idx="26">115766</cx:pt>
          <cx:pt idx="27">107235</cx:pt>
          <cx:pt idx="28">106627</cx:pt>
          <cx:pt idx="29">109523</cx:pt>
        </cx:lvl>
      </cx:numDim>
    </cx:data>
  </cx:chartData>
  <cx:chart>
    <cx:title pos="t" align="ctr" overlay="0">
      <cx:tx>
        <cx:txData>
          <cx:v>Histogram of Income</cx:v>
        </cx:txData>
      </cx:tx>
      <cx:txPr>
        <a:bodyPr spcFirstLastPara="1" vertOverflow="ellipsis" horzOverflow="overflow" wrap="square" lIns="0" tIns="0" rIns="0" bIns="0" anchor="ctr" anchorCtr="1"/>
        <a:lstStyle/>
        <a:p>
          <a:pPr algn="ctr" rtl="0">
            <a:defRPr/>
          </a:pPr>
          <a:r>
            <a:rPr lang="en-US" sz="1400" b="0" i="0" u="none" strike="noStrike" baseline="0">
              <a:solidFill>
                <a:sysClr val="windowText" lastClr="000000">
                  <a:lumMod val="65000"/>
                  <a:lumOff val="35000"/>
                </a:sysClr>
              </a:solidFill>
              <a:latin typeface="Calibri" panose="020F0502020204030204"/>
            </a:rPr>
            <a:t>Histogram of Income</a:t>
          </a:r>
        </a:p>
      </cx:txPr>
    </cx:title>
    <cx:plotArea>
      <cx:plotAreaRegion>
        <cx:series layoutId="clusteredColumn" uniqueId="{FDF6B909-91F8-433A-A30C-6066B9F4B300}">
          <cx:dataId val="0"/>
          <cx:layoutPr>
            <cx:binning intervalClosed="r"/>
          </cx:layoutPr>
        </cx:series>
      </cx:plotAreaRegion>
      <cx:axis id="0">
        <cx:catScaling gapWidth="0"/>
        <cx:title>
          <cx:tx>
            <cx:txData>
              <cx:v>Income ($)</cx:v>
            </cx:txData>
          </cx:tx>
          <cx:txPr>
            <a:bodyPr spcFirstLastPara="1" vertOverflow="ellipsis" horzOverflow="overflow" wrap="square" lIns="0" tIns="0" rIns="0" bIns="0" anchor="ctr" anchorCtr="1"/>
            <a:lstStyle/>
            <a:p>
              <a:pPr algn="ctr" rtl="0">
                <a:defRPr/>
              </a:pPr>
              <a:r>
                <a:rPr lang="en-US" sz="900" b="0" i="0" u="none" strike="noStrike" baseline="0">
                  <a:solidFill>
                    <a:sysClr val="windowText" lastClr="000000">
                      <a:lumMod val="65000"/>
                      <a:lumOff val="35000"/>
                    </a:sysClr>
                  </a:solidFill>
                  <a:latin typeface="Calibri" panose="020F0502020204030204"/>
                </a:rPr>
                <a:t>Income ($)</a:t>
              </a:r>
            </a:p>
          </cx:txPr>
        </cx:title>
        <cx:tickLabels/>
      </cx:axis>
      <cx:axis id="1">
        <cx:valScaling/>
        <cx:title>
          <cx:tx>
            <cx:rich>
              <a:bodyPr spcFirstLastPara="1" vertOverflow="ellipsis" horzOverflow="overflow" wrap="square" lIns="0" tIns="0" rIns="0" bIns="0" anchor="ctr" anchorCtr="1"/>
              <a:lstStyle/>
              <a:p>
                <a:pPr algn="ctr" rtl="0">
                  <a:defRPr/>
                </a:pPr>
                <a:r>
                  <a:rPr lang="en-US" sz="900" b="0" i="0" u="none" strike="noStrike" baseline="0">
                    <a:solidFill>
                      <a:sysClr val="windowText" lastClr="000000">
                        <a:lumMod val="65000"/>
                        <a:lumOff val="35000"/>
                      </a:sysClr>
                    </a:solidFill>
                    <a:latin typeface="Calibri" panose="020F0502020204030204"/>
                  </a:rPr>
                  <a:t>Frequency</a:t>
                </a:r>
              </a:p>
              <a:p>
                <a:pPr algn="ctr" rtl="0">
                  <a:defRPr/>
                </a:pPr>
                <a:endParaRPr lang="en-US" sz="900" b="0" i="0" u="none" strike="noStrike" baseline="0">
                  <a:solidFill>
                    <a:sysClr val="windowText" lastClr="000000">
                      <a:lumMod val="65000"/>
                      <a:lumOff val="35000"/>
                    </a:sysClr>
                  </a:solidFill>
                  <a:latin typeface="Calibri" panose="020F0502020204030204"/>
                </a:endParaRPr>
              </a:p>
            </cx:rich>
          </cx:tx>
        </cx:title>
        <cx:majorGridlines/>
        <cx:tickLabels/>
      </cx:axis>
    </cx:plotArea>
  </cx:chart>
</cx:chartSpace>
</file>

<file path=word/charts/chartEx2.xml><?xml version="1.0" encoding="utf-8"?>
<cx:chartSpace xmlns:a="http://schemas.openxmlformats.org/drawingml/2006/main" xmlns:r="http://schemas.openxmlformats.org/officeDocument/2006/relationships" xmlns:cx="http://schemas.microsoft.com/office/drawing/2014/chartex">
  <cx:chartData>
    <cx:externalData r:id="rId1" cx:autoUpdate="0"/>
    <cx:data id="0">
      <cx:numDim type="val">
        <cx:f>[Book1]Sheet1!$E$35:$E$64</cx:f>
        <cx:lvl ptCount="30" formatCode="General">
          <cx:pt idx="0">4</cx:pt>
          <cx:pt idx="1">2</cx:pt>
          <cx:pt idx="2">1</cx:pt>
          <cx:pt idx="3">3</cx:pt>
          <cx:pt idx="4">2</cx:pt>
          <cx:pt idx="5">4</cx:pt>
          <cx:pt idx="6">2</cx:pt>
          <cx:pt idx="7">2</cx:pt>
          <cx:pt idx="8">2</cx:pt>
          <cx:pt idx="9">4</cx:pt>
          <cx:pt idx="10">3</cx:pt>
          <cx:pt idx="11">2</cx:pt>
          <cx:pt idx="12">2</cx:pt>
          <cx:pt idx="13">4</cx:pt>
          <cx:pt idx="14">1</cx:pt>
          <cx:pt idx="15">3</cx:pt>
          <cx:pt idx="16">6</cx:pt>
          <cx:pt idx="17">5</cx:pt>
          <cx:pt idx="18">3</cx:pt>
          <cx:pt idx="19">3</cx:pt>
          <cx:pt idx="20">4</cx:pt>
          <cx:pt idx="21">4</cx:pt>
          <cx:pt idx="22">4</cx:pt>
          <cx:pt idx="23">3</cx:pt>
          <cx:pt idx="24">2</cx:pt>
          <cx:pt idx="25">3</cx:pt>
          <cx:pt idx="26">4</cx:pt>
          <cx:pt idx="27">6</cx:pt>
          <cx:pt idx="28">3</cx:pt>
          <cx:pt idx="29">5</cx:pt>
        </cx:lvl>
      </cx:numDim>
    </cx:data>
  </cx:chartData>
  <cx:chart>
    <cx:title pos="t" align="ctr" overlay="0">
      <cx:tx>
        <cx:txData>
          <cx:v>Histogram of Family Size</cx:v>
        </cx:txData>
      </cx:tx>
      <cx:txPr>
        <a:bodyPr spcFirstLastPara="1" vertOverflow="ellipsis" horzOverflow="overflow" wrap="square" lIns="0" tIns="0" rIns="0" bIns="0" anchor="ctr" anchorCtr="1"/>
        <a:lstStyle/>
        <a:p>
          <a:pPr algn="ctr" rtl="0">
            <a:defRPr/>
          </a:pPr>
          <a:r>
            <a:rPr lang="en-US" sz="1400" b="0" i="0" u="none" strike="noStrike" baseline="0">
              <a:solidFill>
                <a:sysClr val="windowText" lastClr="000000">
                  <a:lumMod val="65000"/>
                  <a:lumOff val="35000"/>
                </a:sysClr>
              </a:solidFill>
              <a:latin typeface="Calibri" panose="020F0502020204030204"/>
            </a:rPr>
            <a:t>Histogram of Family Size</a:t>
          </a:r>
        </a:p>
      </cx:txPr>
    </cx:title>
    <cx:plotArea>
      <cx:plotAreaRegion>
        <cx:plotSurface>
          <cx:spPr>
            <a:solidFill>
              <a:schemeClr val="bg1"/>
            </a:solidFill>
          </cx:spPr>
        </cx:plotSurface>
        <cx:series layoutId="clusteredColumn" uniqueId="{740AC917-49F9-4746-ACA4-51B6155730B9}">
          <cx:spPr>
            <a:solidFill>
              <a:srgbClr val="C00000"/>
            </a:solidFill>
            <a:ln>
              <a:solidFill>
                <a:schemeClr val="bg1"/>
              </a:solidFill>
            </a:ln>
          </cx:spPr>
          <cx:dataId val="0"/>
          <cx:layoutPr>
            <cx:binning intervalClosed="r"/>
          </cx:layoutPr>
        </cx:series>
      </cx:plotAreaRegion>
      <cx:axis id="0">
        <cx:catScaling gapWidth="0"/>
        <cx:title>
          <cx:tx>
            <cx:txData>
              <cx:v>Family Size</cx:v>
            </cx:txData>
          </cx:tx>
          <cx:txPr>
            <a:bodyPr spcFirstLastPara="1" vertOverflow="ellipsis" horzOverflow="overflow" wrap="square" lIns="0" tIns="0" rIns="0" bIns="0" anchor="ctr" anchorCtr="1"/>
            <a:lstStyle/>
            <a:p>
              <a:pPr algn="ctr" rtl="0">
                <a:defRPr/>
              </a:pPr>
              <a:r>
                <a:rPr lang="en-US" sz="900" b="0" i="0" u="none" strike="noStrike" baseline="0">
                  <a:solidFill>
                    <a:sysClr val="windowText" lastClr="000000">
                      <a:lumMod val="65000"/>
                      <a:lumOff val="35000"/>
                    </a:sysClr>
                  </a:solidFill>
                  <a:latin typeface="Calibri" panose="020F0502020204030204"/>
                </a:rPr>
                <a:t>Family Size</a:t>
              </a:r>
            </a:p>
          </cx:txPr>
        </cx:title>
        <cx:tickLabels/>
      </cx:axis>
      <cx:axis id="1">
        <cx:valScaling/>
        <cx:title>
          <cx:tx>
            <cx:rich>
              <a:bodyPr spcFirstLastPara="1" vertOverflow="ellipsis" horzOverflow="overflow" wrap="square" lIns="0" tIns="0" rIns="0" bIns="0" anchor="ctr" anchorCtr="1"/>
              <a:lstStyle/>
              <a:p>
                <a:pPr algn="ctr" rtl="0">
                  <a:defRPr/>
                </a:pPr>
                <a:r>
                  <a:rPr lang="en-US" sz="900" b="0" i="0" u="none" strike="noStrike" baseline="0">
                    <a:solidFill>
                      <a:sysClr val="windowText" lastClr="000000">
                        <a:lumMod val="65000"/>
                        <a:lumOff val="35000"/>
                      </a:sysClr>
                    </a:solidFill>
                    <a:latin typeface="Calibri" panose="020F0502020204030204"/>
                  </a:rPr>
                  <a:t>Frequency</a:t>
                </a:r>
              </a:p>
              <a:p>
                <a:pPr algn="ctr" rtl="0">
                  <a:defRPr/>
                </a:pPr>
                <a:endParaRPr lang="en-US" sz="900" b="0" i="0" u="none" strike="noStrike" baseline="0">
                  <a:solidFill>
                    <a:sysClr val="windowText" lastClr="000000">
                      <a:lumMod val="65000"/>
                      <a:lumOff val="35000"/>
                    </a:sysClr>
                  </a:solidFill>
                  <a:latin typeface="Calibri" panose="020F0502020204030204"/>
                </a:endParaRPr>
              </a:p>
            </cx:rich>
          </cx:tx>
        </cx:title>
        <cx:majorGridlines/>
        <cx:tickLabels/>
      </cx:axis>
    </cx:plotArea>
  </cx:chart>
</cx:chartSpace>
</file>

<file path=word/charts/chartEx3.xml><?xml version="1.0" encoding="utf-8"?>
<cx:chartSpace xmlns:a="http://schemas.openxmlformats.org/drawingml/2006/main" xmlns:r="http://schemas.openxmlformats.org/officeDocument/2006/relationships" xmlns:cx="http://schemas.microsoft.com/office/drawing/2014/chartex">
  <cx:chartData>
    <cx:externalData r:id="rId1" cx:autoUpdate="0"/>
    <cx:data id="0">
      <cx:numDim type="val">
        <cx:f>[Book1]Sheet1!$F$35:$F$64</cx:f>
        <cx:lvl ptCount="30" formatCode="General">
          <cx:pt idx="0">56124</cx:pt>
          <cx:pt idx="1">56440</cx:pt>
          <cx:pt idx="2">55120</cx:pt>
          <cx:pt idx="3">55932</cx:pt>
          <cx:pt idx="4">55247</cx:pt>
          <cx:pt idx="5">55963</cx:pt>
          <cx:pt idx="6">57082</cx:pt>
          <cx:pt idx="7">56453</cx:pt>
          <cx:pt idx="8">56515</cx:pt>
          <cx:pt idx="9">56488</cx:pt>
          <cx:pt idx="10">55558</cx:pt>
          <cx:pt idx="11">55746</cx:pt>
          <cx:pt idx="12">55321</cx:pt>
          <cx:pt idx="13">56051</cx:pt>
          <cx:pt idx="14">55512</cx:pt>
          <cx:pt idx="15">76558</cx:pt>
          <cx:pt idx="16">80801</cx:pt>
          <cx:pt idx="17">82699</cx:pt>
          <cx:pt idx="18">83347</cx:pt>
          <cx:pt idx="19">73092</cx:pt>
          <cx:pt idx="20">81419</cx:pt>
          <cx:pt idx="21">71597</cx:pt>
          <cx:pt idx="22">83766</cx:pt>
          <cx:pt idx="23">75996</cx:pt>
          <cx:pt idx="24">73550</cx:pt>
          <cx:pt idx="25">72971</cx:pt>
          <cx:pt idx="26">83448</cx:pt>
          <cx:pt idx="27">83471</cx:pt>
          <cx:pt idx="28">82676</cx:pt>
          <cx:pt idx="29">84002</cx:pt>
        </cx:lvl>
      </cx:numDim>
    </cx:data>
  </cx:chartData>
  <cx:chart>
    <cx:title pos="t" align="ctr" overlay="0">
      <cx:tx>
        <cx:txData>
          <cx:v>Histogram of Annual Expenditures</cx:v>
        </cx:txData>
      </cx:tx>
      <cx:txPr>
        <a:bodyPr spcFirstLastPara="1" vertOverflow="ellipsis" horzOverflow="overflow" wrap="square" lIns="0" tIns="0" rIns="0" bIns="0" anchor="ctr" anchorCtr="1"/>
        <a:lstStyle/>
        <a:p>
          <a:pPr algn="ctr" rtl="0">
            <a:defRPr/>
          </a:pPr>
          <a:r>
            <a:rPr lang="en-US" sz="1400" b="0" i="0" u="none" strike="noStrike" baseline="0">
              <a:solidFill>
                <a:sysClr val="windowText" lastClr="000000">
                  <a:lumMod val="65000"/>
                  <a:lumOff val="35000"/>
                </a:sysClr>
              </a:solidFill>
              <a:latin typeface="Calibri" panose="020F0502020204030204"/>
            </a:rPr>
            <a:t>Histogram of Annual Expenditures</a:t>
          </a:r>
        </a:p>
      </cx:txPr>
    </cx:title>
    <cx:plotArea>
      <cx:plotAreaRegion>
        <cx:series layoutId="clusteredColumn" uniqueId="{972F7C09-8E1D-43B5-B574-F19D9EF475F5}">
          <cx:spPr>
            <a:solidFill>
              <a:srgbClr val="00B0F0"/>
            </a:solidFill>
          </cx:spPr>
          <cx:dataId val="0"/>
          <cx:layoutPr>
            <cx:binning intervalClosed="r"/>
          </cx:layoutPr>
        </cx:series>
      </cx:plotAreaRegion>
      <cx:axis id="0">
        <cx:catScaling gapWidth="0"/>
        <cx:title>
          <cx:tx>
            <cx:txData>
              <cx:v>Annual Expenditures ($)</cx:v>
            </cx:txData>
          </cx:tx>
          <cx:txPr>
            <a:bodyPr spcFirstLastPara="1" vertOverflow="ellipsis" horzOverflow="overflow" wrap="square" lIns="0" tIns="0" rIns="0" bIns="0" anchor="ctr" anchorCtr="1"/>
            <a:lstStyle/>
            <a:p>
              <a:pPr algn="ctr" rtl="0">
                <a:defRPr/>
              </a:pPr>
              <a:r>
                <a:rPr lang="en-US" sz="900" b="0" i="0" u="none" strike="noStrike" baseline="0">
                  <a:solidFill>
                    <a:sysClr val="windowText" lastClr="000000">
                      <a:lumMod val="65000"/>
                      <a:lumOff val="35000"/>
                    </a:sysClr>
                  </a:solidFill>
                  <a:latin typeface="Calibri" panose="020F0502020204030204"/>
                </a:rPr>
                <a:t>Annual Expenditures ($)</a:t>
              </a:r>
            </a:p>
          </cx:txPr>
        </cx:title>
        <cx:tickLabels/>
      </cx:axis>
      <cx:axis id="1">
        <cx:valScaling/>
        <cx:title>
          <cx:tx>
            <cx:txData>
              <cx:v>Frequency</cx:v>
            </cx:txData>
          </cx:tx>
          <cx:txPr>
            <a:bodyPr spcFirstLastPara="1" vertOverflow="ellipsis" horzOverflow="overflow" wrap="square" lIns="0" tIns="0" rIns="0" bIns="0" anchor="ctr" anchorCtr="1"/>
            <a:lstStyle/>
            <a:p>
              <a:pPr algn="ctr" rtl="0">
                <a:defRPr/>
              </a:pPr>
              <a:r>
                <a:rPr lang="en-US" sz="900" b="0" i="0" u="none" strike="noStrike" baseline="0">
                  <a:solidFill>
                    <a:sysClr val="windowText" lastClr="000000">
                      <a:lumMod val="65000"/>
                      <a:lumOff val="35000"/>
                    </a:sysClr>
                  </a:solidFill>
                  <a:latin typeface="Calibri" panose="020F0502020204030204"/>
                </a:rPr>
                <a:t>Frequency</a:t>
              </a:r>
            </a:p>
          </cx:txPr>
        </cx:title>
        <cx:majorGridlines/>
        <cx:tickLabels/>
      </cx:axis>
    </cx:plotArea>
  </cx:chart>
</cx:chartSpace>
</file>

<file path=word/charts/chartEx4.xml><?xml version="1.0" encoding="utf-8"?>
<cx:chartSpace xmlns:a="http://schemas.openxmlformats.org/drawingml/2006/main" xmlns:r="http://schemas.openxmlformats.org/officeDocument/2006/relationships" xmlns:cx="http://schemas.microsoft.com/office/drawing/2014/chartex">
  <cx:chartData>
    <cx:externalData r:id="rId1" cx:autoUpdate="0"/>
    <cx:data id="0">
      <cx:numDim type="val">
        <cx:f>[Book1]Sheet1!$G$35:$G$64</cx:f>
        <cx:lvl ptCount="30" formatCode="General">
          <cx:pt idx="0">18676</cx:pt>
          <cx:pt idx="1">18376</cx:pt>
          <cx:pt idx="2">18391</cx:pt>
          <cx:pt idx="3">18701</cx:pt>
          <cx:pt idx="4">18483</cx:pt>
          <cx:pt idx="5">18435</cx:pt>
          <cx:pt idx="6">18576</cx:pt>
          <cx:pt idx="7">18520</cx:pt>
          <cx:pt idx="8">18648</cx:pt>
          <cx:pt idx="9">18838</cx:pt>
          <cx:pt idx="10">18502</cx:pt>
          <cx:pt idx="11">18149</cx:pt>
          <cx:pt idx="12">18312</cx:pt>
          <cx:pt idx="13">18484</cx:pt>
          <cx:pt idx="14">18633</cx:pt>
          <cx:pt idx="15">26513</cx:pt>
          <cx:pt idx="16">25392</cx:pt>
          <cx:pt idx="17">24949</cx:pt>
          <cx:pt idx="18">22915</cx:pt>
          <cx:pt idx="19">23252</cx:pt>
          <cx:pt idx="20">26991</cx:pt>
          <cx:pt idx="21">22376</cx:pt>
          <cx:pt idx="22">22899</cx:pt>
          <cx:pt idx="23">26283</cx:pt>
          <cx:pt idx="24">27164</cx:pt>
          <cx:pt idx="25">23150</cx:pt>
          <cx:pt idx="26">25679</cx:pt>
          <cx:pt idx="27">26074</cx:pt>
          <cx:pt idx="28">22414</cx:pt>
          <cx:pt idx="29">26771</cx:pt>
        </cx:lvl>
      </cx:numDim>
    </cx:data>
  </cx:chartData>
  <cx:chart>
    <cx:title pos="t" align="ctr" overlay="0">
      <cx:tx>
        <cx:txData>
          <cx:v>Histogram of Housing Expenditures</cx:v>
        </cx:txData>
      </cx:tx>
      <cx:txPr>
        <a:bodyPr spcFirstLastPara="1" vertOverflow="ellipsis" horzOverflow="overflow" wrap="square" lIns="0" tIns="0" rIns="0" bIns="0" anchor="ctr" anchorCtr="1"/>
        <a:lstStyle/>
        <a:p>
          <a:pPr algn="ctr" rtl="0">
            <a:defRPr/>
          </a:pPr>
          <a:r>
            <a:rPr lang="en-US" sz="1400" b="0" i="0" u="none" strike="noStrike" baseline="0">
              <a:solidFill>
                <a:sysClr val="windowText" lastClr="000000">
                  <a:lumMod val="65000"/>
                  <a:lumOff val="35000"/>
                </a:sysClr>
              </a:solidFill>
              <a:latin typeface="Calibri" panose="020F0502020204030204"/>
            </a:rPr>
            <a:t>Histogram of Housing Expenditures</a:t>
          </a:r>
        </a:p>
      </cx:txPr>
    </cx:title>
    <cx:plotArea>
      <cx:plotAreaRegion>
        <cx:series layoutId="clusteredColumn" uniqueId="{CDD77F5B-F502-49B5-BC12-0B3257AE4AC6}">
          <cx:spPr>
            <a:solidFill>
              <a:srgbClr val="7030A0"/>
            </a:solidFill>
          </cx:spPr>
          <cx:dataId val="0"/>
          <cx:layoutPr>
            <cx:binning intervalClosed="r"/>
          </cx:layoutPr>
        </cx:series>
      </cx:plotAreaRegion>
      <cx:axis id="0">
        <cx:catScaling gapWidth="0"/>
        <cx:title>
          <cx:tx>
            <cx:txData>
              <cx:v>Housing Expenditure($)</cx:v>
            </cx:txData>
          </cx:tx>
          <cx:txPr>
            <a:bodyPr spcFirstLastPara="1" vertOverflow="ellipsis" horzOverflow="overflow" wrap="square" lIns="0" tIns="0" rIns="0" bIns="0" anchor="ctr" anchorCtr="1"/>
            <a:lstStyle/>
            <a:p>
              <a:pPr algn="ctr" rtl="0">
                <a:defRPr/>
              </a:pPr>
              <a:r>
                <a:rPr lang="en-US" sz="900" b="0" i="0" u="none" strike="noStrike" baseline="0">
                  <a:solidFill>
                    <a:sysClr val="windowText" lastClr="000000">
                      <a:lumMod val="65000"/>
                      <a:lumOff val="35000"/>
                    </a:sysClr>
                  </a:solidFill>
                  <a:latin typeface="Calibri" panose="020F0502020204030204"/>
                </a:rPr>
                <a:t>Housing Expenditure($)</a:t>
              </a:r>
            </a:p>
          </cx:txPr>
        </cx:title>
        <cx:tickLabels/>
      </cx:axis>
      <cx:axis id="1">
        <cx:valScaling/>
        <cx:title>
          <cx:tx>
            <cx:txData>
              <cx:v>Frequency</cx:v>
            </cx:txData>
          </cx:tx>
          <cx:spPr>
            <a:solidFill>
              <a:schemeClr val="bg1"/>
            </a:solidFill>
          </cx:spPr>
          <cx:txPr>
            <a:bodyPr spcFirstLastPara="1" vertOverflow="ellipsis" horzOverflow="overflow" wrap="square" lIns="0" tIns="0" rIns="0" bIns="0" anchor="ctr" anchorCtr="1"/>
            <a:lstStyle/>
            <a:p>
              <a:pPr algn="ctr" rtl="0">
                <a:defRPr/>
              </a:pPr>
              <a:r>
                <a:rPr lang="en-US" sz="900" b="0" i="0" u="none" strike="noStrike" baseline="0">
                  <a:solidFill>
                    <a:sysClr val="windowText" lastClr="000000">
                      <a:lumMod val="65000"/>
                      <a:lumOff val="35000"/>
                    </a:sysClr>
                  </a:solidFill>
                  <a:latin typeface="Calibri" panose="020F0502020204030204"/>
                </a:rPr>
                <a:t>Frequency</a:t>
              </a:r>
            </a:p>
          </cx:txPr>
        </cx:title>
        <cx:majorGridlines/>
        <cx:tickLabels/>
      </cx:axis>
    </cx:plotArea>
  </cx:chart>
</cx: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66">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65000"/>
        <a:lumOff val="35000"/>
      </a:schemeClr>
    </cs:fontRef>
    <cs:defRPr sz="9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15000"/>
            <a:lumOff val="8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charts/style2.xml><?xml version="1.0" encoding="utf-8"?>
<cs:chartStyle xmlns:cs="http://schemas.microsoft.com/office/drawing/2012/chartStyle" xmlns:a="http://schemas.openxmlformats.org/drawingml/2006/main" id="366">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65000"/>
        <a:lumOff val="35000"/>
      </a:schemeClr>
    </cs:fontRef>
    <cs:defRPr sz="9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15000"/>
            <a:lumOff val="8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charts/style3.xml><?xml version="1.0" encoding="utf-8"?>
<cs:chartStyle xmlns:cs="http://schemas.microsoft.com/office/drawing/2012/chartStyle" xmlns:a="http://schemas.openxmlformats.org/drawingml/2006/main" id="366">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65000"/>
        <a:lumOff val="35000"/>
      </a:schemeClr>
    </cs:fontRef>
    <cs:defRPr sz="9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15000"/>
            <a:lumOff val="8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charts/style4.xml><?xml version="1.0" encoding="utf-8"?>
<cs:chartStyle xmlns:cs="http://schemas.microsoft.com/office/drawing/2012/chartStyle" xmlns:a="http://schemas.openxmlformats.org/drawingml/2006/main" id="366">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65000"/>
        <a:lumOff val="35000"/>
      </a:schemeClr>
    </cs:fontRef>
    <cs:defRPr sz="9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15000"/>
            <a:lumOff val="8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916</Words>
  <Characters>5223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UMUC</Company>
  <LinksUpToDate>false</LinksUpToDate>
  <CharactersWithSpaces>6127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Margo Coleman-Seiffert</dc:creator>
  <cp:keywords/>
  <dc:description/>
  <cp:lastModifiedBy>user</cp:lastModifiedBy>
  <cp:revision>2</cp:revision>
  <dcterms:created xsi:type="dcterms:W3CDTF">2020-09-15T17:03:00Z</dcterms:created>
  <dcterms:modified xsi:type="dcterms:W3CDTF">2020-09-15T17:03:00Z</dcterms:modified>
</cp:coreProperties>
</file>